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12" w:rsidRDefault="0071451D" w:rsidP="00280712">
      <w:pPr>
        <w:pStyle w:val="a3"/>
        <w:spacing w:line="360" w:lineRule="auto"/>
        <w:rPr>
          <w:rFonts w:ascii="Times New Roman" w:hAnsi="Times New Roman"/>
        </w:rPr>
      </w:pPr>
      <w:r>
        <w:rPr>
          <w:rFonts w:ascii="Times New Roman" w:hAnsi="Times New Roman"/>
        </w:rPr>
        <w:t>ДОГОВОР ОБ УСТАНОВЛЕНИИ</w:t>
      </w:r>
      <w:r w:rsidR="00280712">
        <w:rPr>
          <w:rFonts w:ascii="Times New Roman" w:hAnsi="Times New Roman"/>
        </w:rPr>
        <w:t xml:space="preserve"> </w:t>
      </w:r>
      <w:r>
        <w:rPr>
          <w:rFonts w:ascii="Times New Roman" w:hAnsi="Times New Roman"/>
        </w:rPr>
        <w:t>КОРРЕСПОНДЕНТСКИХ ОТНОШЕНИЙ</w:t>
      </w:r>
    </w:p>
    <w:p w:rsidR="0071451D" w:rsidRDefault="00280712" w:rsidP="00280712">
      <w:pPr>
        <w:pStyle w:val="a3"/>
        <w:spacing w:line="360" w:lineRule="auto"/>
        <w:rPr>
          <w:rFonts w:ascii="Times New Roman" w:hAnsi="Times New Roman"/>
        </w:rPr>
      </w:pPr>
      <w:r w:rsidRPr="00280712">
        <w:rPr>
          <w:rFonts w:ascii="Times New Roman" w:hAnsi="Times New Roman"/>
        </w:rPr>
        <w:t xml:space="preserve"> </w:t>
      </w:r>
      <w:r>
        <w:rPr>
          <w:rFonts w:ascii="Times New Roman" w:hAnsi="Times New Roman"/>
        </w:rPr>
        <w:t>С БАНКОМ-НЕРЕЗИДЕНТОМ</w:t>
      </w:r>
      <w:r w:rsidR="0071451D">
        <w:rPr>
          <w:rFonts w:ascii="Times New Roman" w:hAnsi="Times New Roman"/>
        </w:rPr>
        <w:t xml:space="preserve"> </w:t>
      </w:r>
      <w:r w:rsidR="002D60AB">
        <w:rPr>
          <w:rFonts w:ascii="Times New Roman" w:hAnsi="Times New Roman"/>
        </w:rPr>
        <w:t xml:space="preserve">РОССИЙСКОЙ ФЕДЕРАЦИИ </w:t>
      </w:r>
      <w:bookmarkStart w:id="0" w:name="_GoBack"/>
      <w:bookmarkEnd w:id="0"/>
      <w:r w:rsidR="0071451D">
        <w:rPr>
          <w:rFonts w:ascii="Times New Roman" w:hAnsi="Times New Roman"/>
        </w:rPr>
        <w:t xml:space="preserve">№ </w:t>
      </w:r>
      <w:r>
        <w:rPr>
          <w:rFonts w:ascii="Times New Roman" w:hAnsi="Times New Roman"/>
        </w:rPr>
        <w:t>____________</w:t>
      </w:r>
    </w:p>
    <w:p w:rsidR="0071451D" w:rsidRDefault="0071451D">
      <w:pPr>
        <w:ind w:right="-142"/>
        <w:jc w:val="center"/>
        <w:rPr>
          <w:b/>
          <w:sz w:val="20"/>
          <w:szCs w:val="20"/>
        </w:rPr>
      </w:pPr>
    </w:p>
    <w:p w:rsidR="0071451D" w:rsidRDefault="0071451D">
      <w:pPr>
        <w:ind w:right="-142"/>
        <w:rPr>
          <w:b/>
          <w:sz w:val="20"/>
        </w:rPr>
      </w:pPr>
    </w:p>
    <w:p w:rsidR="0071451D" w:rsidRDefault="0071451D">
      <w:pPr>
        <w:tabs>
          <w:tab w:val="right" w:pos="9356"/>
        </w:tabs>
        <w:ind w:right="-142"/>
        <w:jc w:val="both"/>
        <w:rPr>
          <w:sz w:val="20"/>
        </w:rPr>
      </w:pPr>
      <w:r>
        <w:rPr>
          <w:sz w:val="20"/>
        </w:rPr>
        <w:t>г. Москва</w:t>
      </w:r>
      <w:r>
        <w:rPr>
          <w:sz w:val="20"/>
        </w:rPr>
        <w:tab/>
      </w:r>
      <w:r w:rsidR="0035443A">
        <w:rPr>
          <w:sz w:val="20"/>
        </w:rPr>
        <w:t>«</w:t>
      </w:r>
      <w:r>
        <w:rPr>
          <w:sz w:val="20"/>
        </w:rPr>
        <w:t>_____</w:t>
      </w:r>
      <w:r w:rsidR="0035443A">
        <w:rPr>
          <w:sz w:val="20"/>
        </w:rPr>
        <w:t>»</w:t>
      </w:r>
      <w:r>
        <w:rPr>
          <w:sz w:val="20"/>
        </w:rPr>
        <w:t>___________ 20___  г.</w:t>
      </w:r>
    </w:p>
    <w:p w:rsidR="0071451D" w:rsidRDefault="0071451D">
      <w:pPr>
        <w:tabs>
          <w:tab w:val="right" w:pos="9356"/>
        </w:tabs>
        <w:ind w:right="-142"/>
        <w:jc w:val="both"/>
        <w:rPr>
          <w:sz w:val="20"/>
        </w:rPr>
      </w:pPr>
    </w:p>
    <w:p w:rsidR="0071451D" w:rsidRDefault="0071451D">
      <w:pPr>
        <w:ind w:right="-142"/>
        <w:jc w:val="both"/>
        <w:rPr>
          <w:sz w:val="20"/>
        </w:rPr>
      </w:pPr>
    </w:p>
    <w:p w:rsidR="0071451D" w:rsidRDefault="00280712">
      <w:pPr>
        <w:ind w:right="-142"/>
        <w:jc w:val="both"/>
        <w:rPr>
          <w:sz w:val="20"/>
        </w:rPr>
      </w:pPr>
      <w:r w:rsidRPr="00080DD3">
        <w:rPr>
          <w:b/>
          <w:sz w:val="20"/>
          <w:szCs w:val="20"/>
        </w:rPr>
        <w:t>Небанковская кредитная организация «</w:t>
      </w:r>
      <w:r w:rsidR="0035443A">
        <w:rPr>
          <w:b/>
          <w:sz w:val="20"/>
          <w:szCs w:val="20"/>
        </w:rPr>
        <w:t>Межбанковский Кредитный Союз</w:t>
      </w:r>
      <w:r w:rsidRPr="00080DD3">
        <w:rPr>
          <w:b/>
          <w:sz w:val="20"/>
          <w:szCs w:val="20"/>
        </w:rPr>
        <w:t>»</w:t>
      </w:r>
      <w:r w:rsidR="0035443A">
        <w:rPr>
          <w:b/>
          <w:sz w:val="20"/>
          <w:szCs w:val="20"/>
        </w:rPr>
        <w:t xml:space="preserve"> (общество с ограниченной ответственностью)</w:t>
      </w:r>
      <w:r w:rsidRPr="009B1A44">
        <w:rPr>
          <w:sz w:val="20"/>
          <w:szCs w:val="20"/>
        </w:rPr>
        <w:t>, именуемое в дальнейшем «</w:t>
      </w:r>
      <w:r w:rsidR="0035443A">
        <w:rPr>
          <w:sz w:val="20"/>
          <w:szCs w:val="20"/>
        </w:rPr>
        <w:t>БАНК-</w:t>
      </w:r>
      <w:r>
        <w:rPr>
          <w:sz w:val="20"/>
          <w:szCs w:val="20"/>
        </w:rPr>
        <w:t>КОРРЕСПОНДЕНТ</w:t>
      </w:r>
      <w:r w:rsidRPr="009B1A44">
        <w:rPr>
          <w:sz w:val="20"/>
          <w:szCs w:val="20"/>
        </w:rPr>
        <w:t xml:space="preserve">», в лице </w:t>
      </w:r>
      <w:r w:rsidR="0035443A">
        <w:rPr>
          <w:sz w:val="20"/>
          <w:szCs w:val="20"/>
        </w:rPr>
        <w:t>Председателя Правления Шаренды Виктории Леонидовны</w:t>
      </w:r>
      <w:r w:rsidR="005A6D56">
        <w:rPr>
          <w:sz w:val="20"/>
          <w:szCs w:val="20"/>
        </w:rPr>
        <w:t>, действующе</w:t>
      </w:r>
      <w:r w:rsidR="0035443A">
        <w:rPr>
          <w:sz w:val="20"/>
          <w:szCs w:val="20"/>
        </w:rPr>
        <w:t>го на основании Устава, с одной стороны,</w:t>
      </w:r>
      <w:r w:rsidR="0071451D">
        <w:rPr>
          <w:sz w:val="20"/>
        </w:rPr>
        <w:t xml:space="preserve"> </w:t>
      </w:r>
      <w:r w:rsidR="0035443A">
        <w:rPr>
          <w:sz w:val="20"/>
        </w:rPr>
        <w:t>и __________________________</w:t>
      </w:r>
      <w:r w:rsidR="0071451D">
        <w:rPr>
          <w:sz w:val="20"/>
        </w:rPr>
        <w:t xml:space="preserve">, являющийся нерезидентом в соответствии с законодательством Российской Федерации, именуемый в дальнейшем </w:t>
      </w:r>
      <w:r w:rsidR="0035443A">
        <w:rPr>
          <w:sz w:val="20"/>
        </w:rPr>
        <w:t>«БАНК-</w:t>
      </w:r>
      <w:r w:rsidR="0071451D">
        <w:rPr>
          <w:sz w:val="20"/>
        </w:rPr>
        <w:t>РЕСПОНДЕНТ</w:t>
      </w:r>
      <w:r w:rsidR="0035443A">
        <w:rPr>
          <w:sz w:val="20"/>
        </w:rPr>
        <w:t>»</w:t>
      </w:r>
      <w:r w:rsidR="0071451D">
        <w:rPr>
          <w:sz w:val="20"/>
        </w:rPr>
        <w:t>, в лице</w:t>
      </w:r>
      <w:r w:rsidR="0035443A">
        <w:rPr>
          <w:sz w:val="20"/>
        </w:rPr>
        <w:t xml:space="preserve"> __________________________________</w:t>
      </w:r>
      <w:r w:rsidR="0071451D">
        <w:rPr>
          <w:sz w:val="20"/>
        </w:rPr>
        <w:t>, действующего на основании</w:t>
      </w:r>
      <w:r w:rsidR="0035443A">
        <w:rPr>
          <w:sz w:val="20"/>
        </w:rPr>
        <w:t xml:space="preserve"> _____________________</w:t>
      </w:r>
      <w:r w:rsidR="0071451D">
        <w:rPr>
          <w:sz w:val="20"/>
        </w:rPr>
        <w:t>,</w:t>
      </w:r>
      <w:r w:rsidR="0035443A">
        <w:rPr>
          <w:sz w:val="20"/>
        </w:rPr>
        <w:t xml:space="preserve"> с другой стороны, </w:t>
      </w:r>
      <w:r w:rsidR="0071451D">
        <w:rPr>
          <w:sz w:val="20"/>
        </w:rPr>
        <w:t xml:space="preserve"> именуемые </w:t>
      </w:r>
      <w:r w:rsidR="0035443A">
        <w:rPr>
          <w:sz w:val="20"/>
        </w:rPr>
        <w:t xml:space="preserve">в дальнейшем </w:t>
      </w:r>
      <w:r w:rsidR="0071451D">
        <w:rPr>
          <w:sz w:val="20"/>
        </w:rPr>
        <w:t xml:space="preserve">совместно </w:t>
      </w:r>
      <w:r w:rsidR="0035443A">
        <w:rPr>
          <w:sz w:val="20"/>
        </w:rPr>
        <w:t>«</w:t>
      </w:r>
      <w:r w:rsidR="0071451D">
        <w:rPr>
          <w:sz w:val="20"/>
        </w:rPr>
        <w:t>Стороны</w:t>
      </w:r>
      <w:r w:rsidR="0035443A">
        <w:rPr>
          <w:sz w:val="20"/>
        </w:rPr>
        <w:t>»</w:t>
      </w:r>
      <w:r w:rsidR="0071451D">
        <w:rPr>
          <w:sz w:val="20"/>
        </w:rPr>
        <w:t xml:space="preserve">, </w:t>
      </w:r>
      <w:r w:rsidR="0035443A">
        <w:rPr>
          <w:sz w:val="20"/>
        </w:rPr>
        <w:t>заключили настоящий Договор о</w:t>
      </w:r>
      <w:r w:rsidR="0071451D">
        <w:rPr>
          <w:sz w:val="20"/>
        </w:rPr>
        <w:t xml:space="preserve"> нижеследующем:</w:t>
      </w:r>
    </w:p>
    <w:p w:rsidR="0071451D" w:rsidRDefault="0071451D" w:rsidP="00E30C37">
      <w:pPr>
        <w:tabs>
          <w:tab w:val="left" w:pos="360"/>
        </w:tabs>
        <w:spacing w:before="240" w:after="240"/>
        <w:ind w:left="357" w:hanging="357"/>
        <w:jc w:val="center"/>
        <w:rPr>
          <w:b/>
          <w:color w:val="000000"/>
          <w:sz w:val="20"/>
        </w:rPr>
      </w:pPr>
      <w:r>
        <w:rPr>
          <w:b/>
          <w:color w:val="000000"/>
          <w:sz w:val="20"/>
        </w:rPr>
        <w:t>1.</w:t>
      </w:r>
      <w:r>
        <w:rPr>
          <w:b/>
          <w:color w:val="000000"/>
          <w:sz w:val="20"/>
        </w:rPr>
        <w:tab/>
        <w:t>ПРЕДМЕТ ДОГОВОРА</w:t>
      </w:r>
    </w:p>
    <w:p w:rsidR="0071451D" w:rsidRDefault="0071451D">
      <w:pPr>
        <w:pStyle w:val="21"/>
        <w:numPr>
          <w:ilvl w:val="1"/>
          <w:numId w:val="13"/>
        </w:numPr>
        <w:tabs>
          <w:tab w:val="clear" w:pos="465"/>
          <w:tab w:val="num" w:pos="360"/>
        </w:tabs>
        <w:ind w:left="0" w:firstLine="0"/>
      </w:pPr>
      <w:r>
        <w:rPr>
          <w:szCs w:val="24"/>
        </w:rPr>
        <w:t>Предметом настоящего Договора является</w:t>
      </w:r>
      <w:r>
        <w:rPr>
          <w:b/>
          <w:bCs/>
          <w:szCs w:val="24"/>
        </w:rPr>
        <w:t xml:space="preserve"> </w:t>
      </w:r>
      <w:r>
        <w:rPr>
          <w:color w:val="000000"/>
        </w:rPr>
        <w:t>установление корреспондентских отношений между Сторонами</w:t>
      </w:r>
      <w:r>
        <w:rPr>
          <w:szCs w:val="24"/>
        </w:rPr>
        <w:t xml:space="preserve"> для осуществления </w:t>
      </w:r>
      <w:r w:rsidR="008331DC">
        <w:rPr>
          <w:szCs w:val="24"/>
        </w:rPr>
        <w:t xml:space="preserve">межбанковских </w:t>
      </w:r>
      <w:r>
        <w:rPr>
          <w:szCs w:val="24"/>
        </w:rPr>
        <w:t xml:space="preserve">расчетов в соответствии с законодательством Российской Федерации, нормативными актами </w:t>
      </w:r>
      <w:r w:rsidR="008331DC">
        <w:rPr>
          <w:szCs w:val="24"/>
        </w:rPr>
        <w:t>Банка России</w:t>
      </w:r>
      <w:r>
        <w:rPr>
          <w:szCs w:val="24"/>
        </w:rPr>
        <w:t>,</w:t>
      </w:r>
      <w:r>
        <w:t xml:space="preserve"> а также условиями настоящего Договора.</w:t>
      </w:r>
    </w:p>
    <w:p w:rsidR="009406B9" w:rsidRDefault="009406B9">
      <w:pPr>
        <w:pStyle w:val="21"/>
        <w:numPr>
          <w:ilvl w:val="1"/>
          <w:numId w:val="13"/>
        </w:numPr>
        <w:tabs>
          <w:tab w:val="clear" w:pos="465"/>
          <w:tab w:val="num" w:pos="360"/>
        </w:tabs>
        <w:ind w:left="0" w:firstLine="0"/>
      </w:pPr>
      <w:r>
        <w:t>В рамках настоящего Договора БАНК-КОРРЕСПОНДЕНТ открывает БАНКУ-РЕСПОНДЕНТУ корреспондентский счет в рублях Российской Федерации № ______________________ (далее – «Счет») и проводит по Счету операции в соответствии с законодательством Российской Федерации, нормативными актами Банка России и настоящим Договором.</w:t>
      </w:r>
    </w:p>
    <w:p w:rsidR="009406B9" w:rsidRDefault="009406B9">
      <w:pPr>
        <w:pStyle w:val="21"/>
        <w:numPr>
          <w:ilvl w:val="1"/>
          <w:numId w:val="13"/>
        </w:numPr>
        <w:tabs>
          <w:tab w:val="clear" w:pos="465"/>
          <w:tab w:val="num" w:pos="360"/>
        </w:tabs>
        <w:ind w:left="0" w:firstLine="0"/>
      </w:pPr>
      <w:r>
        <w:t>Все условия открытия Счета БАНКУ-РЕСПОНДЕНТА и ведения БАНКОМ-КОРРЕСПОНДЕНТОМ Счета, регламен</w:t>
      </w:r>
      <w:r w:rsidR="0048440E">
        <w:t>тируемые настоящим Договором, равнообязательны для Сторон.</w:t>
      </w:r>
      <w:r>
        <w:t xml:space="preserve">  </w:t>
      </w:r>
    </w:p>
    <w:p w:rsidR="00F750F6" w:rsidRPr="00E30C37" w:rsidRDefault="00F750F6" w:rsidP="00E30C37">
      <w:pPr>
        <w:numPr>
          <w:ilvl w:val="0"/>
          <w:numId w:val="1"/>
        </w:numPr>
        <w:spacing w:before="240" w:after="240"/>
        <w:ind w:left="284" w:hanging="284"/>
        <w:jc w:val="center"/>
        <w:rPr>
          <w:b/>
          <w:color w:val="000000"/>
          <w:sz w:val="20"/>
        </w:rPr>
      </w:pPr>
      <w:r w:rsidRPr="00E30C37">
        <w:rPr>
          <w:b/>
          <w:color w:val="000000"/>
          <w:sz w:val="20"/>
        </w:rPr>
        <w:t>ПОРЯДОК ОТКРЫТИЯ СЧЕТА</w:t>
      </w:r>
    </w:p>
    <w:p w:rsidR="00F750F6" w:rsidRDefault="00F750F6" w:rsidP="00F750F6">
      <w:pPr>
        <w:pStyle w:val="210"/>
        <w:spacing w:after="120"/>
        <w:ind w:left="0"/>
      </w:pPr>
      <w:r>
        <w:t>2.1. БАНК-КОРРЕСПОНДЕНТ открывает на имя БАНКА-РЕСПОНДЕНТА Счет при предоставлении БАНКУ-КОРРЕСПОНДЕНТУ всех необходимых и надлежаще оформленных документов в соответствии с П</w:t>
      </w:r>
      <w:r w:rsidR="00732863">
        <w:t xml:space="preserve">еречнем документов </w:t>
      </w:r>
      <w:r w:rsidR="002D0C6C">
        <w:t xml:space="preserve">и на основании Заявления на открытие Счета </w:t>
      </w:r>
      <w:r w:rsidR="00732863">
        <w:t>согласно Приложению 1 к настоящему Договору</w:t>
      </w:r>
      <w:r>
        <w:t xml:space="preserve"> и действующим законодательством Российской Федерации. </w:t>
      </w:r>
    </w:p>
    <w:p w:rsidR="00F750F6" w:rsidRDefault="00F750F6" w:rsidP="00F750F6">
      <w:pPr>
        <w:pStyle w:val="210"/>
        <w:spacing w:after="120"/>
        <w:ind w:left="0"/>
      </w:pPr>
      <w:r>
        <w:t>2.2.</w:t>
      </w:r>
      <w:r w:rsidR="00732863">
        <w:t>БАНК-</w:t>
      </w:r>
      <w:r w:rsidRPr="00F750F6">
        <w:t xml:space="preserve">КОРРЕСПОНДЕНТ вправе потребовать у </w:t>
      </w:r>
      <w:r w:rsidR="00732863">
        <w:t>БАНКА-</w:t>
      </w:r>
      <w:r w:rsidRPr="00F750F6">
        <w:t>РЕСПОНДЕНТА предоставления дополнительных документов в случае изменения действующего законодательства Российской Федерации в части, касающейся банковской деятельности.</w:t>
      </w:r>
    </w:p>
    <w:p w:rsidR="00732863" w:rsidRPr="00882446" w:rsidRDefault="00732863" w:rsidP="00F750F6">
      <w:pPr>
        <w:pStyle w:val="210"/>
        <w:spacing w:after="120"/>
        <w:ind w:left="0"/>
      </w:pPr>
      <w:r>
        <w:t xml:space="preserve">2.3.При соответствии </w:t>
      </w:r>
      <w:r w:rsidR="00882446">
        <w:t>документов установленным требованиям настоящего Договора БАНК-КОРРЕСПОНДЕНТ в течение 3 (Трех) рабочих дней с даты предоставления полного пакета документов открывает Счет и направляет в адрес БАНКА-РЕСПОНДЕНТА подписанный экземпляр настоящего Договора с указанием номера Счета.</w:t>
      </w:r>
    </w:p>
    <w:p w:rsidR="00110C33" w:rsidRDefault="00110C33" w:rsidP="00E30C37">
      <w:pPr>
        <w:numPr>
          <w:ilvl w:val="0"/>
          <w:numId w:val="1"/>
        </w:numPr>
        <w:spacing w:before="240" w:after="240"/>
        <w:ind w:left="284" w:hanging="284"/>
        <w:jc w:val="center"/>
        <w:rPr>
          <w:b/>
          <w:sz w:val="20"/>
        </w:rPr>
      </w:pPr>
      <w:r>
        <w:rPr>
          <w:b/>
          <w:sz w:val="20"/>
        </w:rPr>
        <w:t>ПРАВА И ОБЯЗАННОСТИ СТОРОН</w:t>
      </w:r>
    </w:p>
    <w:p w:rsidR="00110C33" w:rsidRDefault="00110C33" w:rsidP="00110C33">
      <w:pPr>
        <w:pStyle w:val="210"/>
        <w:spacing w:after="120"/>
        <w:ind w:left="0"/>
      </w:pPr>
      <w:r w:rsidRPr="00110C33">
        <w:t>3.1.</w:t>
      </w:r>
      <w:r>
        <w:t>С</w:t>
      </w:r>
      <w:r w:rsidR="00A2283D">
        <w:t>тороны</w:t>
      </w:r>
      <w:r>
        <w:t xml:space="preserve"> исполняют обязательства по настоящему Договору в соответствии с действующим законодательством.</w:t>
      </w:r>
    </w:p>
    <w:p w:rsidR="00F803CE" w:rsidRPr="00F803CE" w:rsidRDefault="00110C33" w:rsidP="00F803CE">
      <w:pPr>
        <w:spacing w:after="120"/>
        <w:jc w:val="both"/>
        <w:rPr>
          <w:sz w:val="20"/>
          <w:szCs w:val="20"/>
        </w:rPr>
      </w:pPr>
      <w:r w:rsidRPr="00F803CE">
        <w:rPr>
          <w:sz w:val="20"/>
          <w:szCs w:val="20"/>
        </w:rPr>
        <w:t>3.2. С</w:t>
      </w:r>
      <w:r w:rsidR="00A2283D">
        <w:rPr>
          <w:sz w:val="20"/>
          <w:szCs w:val="20"/>
        </w:rPr>
        <w:t xml:space="preserve">тороны </w:t>
      </w:r>
      <w:r w:rsidR="00F13754" w:rsidRPr="00F803CE">
        <w:rPr>
          <w:sz w:val="20"/>
          <w:szCs w:val="20"/>
        </w:rPr>
        <w:t>обязаны хранить в тайне сведения об операциях друг друга и клиентов С</w:t>
      </w:r>
      <w:r w:rsidR="00A2283D">
        <w:rPr>
          <w:sz w:val="20"/>
          <w:szCs w:val="20"/>
        </w:rPr>
        <w:t>торон</w:t>
      </w:r>
      <w:r w:rsidR="00F13754" w:rsidRPr="00F803CE">
        <w:rPr>
          <w:sz w:val="20"/>
          <w:szCs w:val="20"/>
        </w:rPr>
        <w:t>, ставшие известными С</w:t>
      </w:r>
      <w:r w:rsidR="00A2283D">
        <w:rPr>
          <w:sz w:val="20"/>
          <w:szCs w:val="20"/>
        </w:rPr>
        <w:t>торонами</w:t>
      </w:r>
      <w:r w:rsidR="00F13754" w:rsidRPr="00F803CE">
        <w:rPr>
          <w:sz w:val="20"/>
          <w:szCs w:val="20"/>
        </w:rPr>
        <w:t xml:space="preserve"> при исполнении условий настоящего Договора.</w:t>
      </w:r>
      <w:r w:rsidR="00F803CE" w:rsidRPr="00F803CE">
        <w:rPr>
          <w:sz w:val="20"/>
          <w:szCs w:val="20"/>
        </w:rPr>
        <w:t xml:space="preserve"> Сведения по Счету предоставляются только представителям БАНКА-РЕСПОНДЕНТА и государственным органам в порядке и случаях, предусмотренных действующим законодательством Российской Федерации.</w:t>
      </w:r>
    </w:p>
    <w:p w:rsidR="00F13754" w:rsidRDefault="00F13754" w:rsidP="00110C33">
      <w:pPr>
        <w:pStyle w:val="210"/>
        <w:spacing w:after="120"/>
        <w:ind w:left="0"/>
      </w:pPr>
      <w:r>
        <w:t>3.3.С</w:t>
      </w:r>
      <w:r w:rsidR="00A2283D">
        <w:t>тороны</w:t>
      </w:r>
      <w:r>
        <w:t xml:space="preserve"> взаимно обмениваются информацией и документацией, необходимой для осуществления и учета операций по Счету.</w:t>
      </w:r>
    </w:p>
    <w:p w:rsidR="00F13754" w:rsidRDefault="00F13754" w:rsidP="00110C33">
      <w:pPr>
        <w:pStyle w:val="210"/>
        <w:spacing w:after="120"/>
        <w:ind w:left="0"/>
      </w:pPr>
      <w:r>
        <w:t>3.4.</w:t>
      </w:r>
      <w:r w:rsidR="007978D7">
        <w:t>Каждая из С</w:t>
      </w:r>
      <w:r w:rsidR="00A2283D">
        <w:t>торон</w:t>
      </w:r>
      <w:r w:rsidR="007978D7">
        <w:t xml:space="preserve"> настоящего Договора самостоятельно осуществляет учет операций, производимых по Счету, на основании имеющихся у нее данных.</w:t>
      </w:r>
    </w:p>
    <w:p w:rsidR="007978D7" w:rsidRPr="007978D7" w:rsidRDefault="007978D7" w:rsidP="00110C33">
      <w:pPr>
        <w:pStyle w:val="210"/>
        <w:spacing w:after="120"/>
        <w:ind w:left="0"/>
      </w:pPr>
      <w:r>
        <w:t>3.5. С</w:t>
      </w:r>
      <w:r w:rsidR="00A2283D">
        <w:t>тороны</w:t>
      </w:r>
      <w:r>
        <w:t xml:space="preserve"> обязуются при изменении учредительных документов, изменений юридического или почтового адресов, платежных реквизитов, телефонов, факсов</w:t>
      </w:r>
      <w:r w:rsidR="00390EF5">
        <w:t xml:space="preserve">, </w:t>
      </w:r>
      <w:r w:rsidR="00F803CE">
        <w:t>а также замене лиц, уполномоченных распоряжаться Счетом или получать оперативную информацию по Счету, и других изменениях, имеющих значение для выполнения условий настоящего Договора, в течение 3 (Трех) рабочих дней уведомлять об этом друг друга по согласованным каналам связи.</w:t>
      </w:r>
    </w:p>
    <w:p w:rsidR="0071451D" w:rsidRDefault="00F803CE">
      <w:pPr>
        <w:pStyle w:val="21"/>
        <w:overflowPunct/>
        <w:autoSpaceDE/>
        <w:autoSpaceDN/>
        <w:adjustRightInd/>
        <w:textAlignment w:val="auto"/>
        <w:rPr>
          <w:szCs w:val="24"/>
        </w:rPr>
      </w:pPr>
      <w:r>
        <w:t xml:space="preserve">3.6. </w:t>
      </w:r>
      <w:r w:rsidR="00C1574B">
        <w:t>БАНК-</w:t>
      </w:r>
      <w:r w:rsidR="0071451D">
        <w:t>КОРРЕСПОНДЕНТ</w:t>
      </w:r>
      <w:r w:rsidR="0071451D">
        <w:rPr>
          <w:szCs w:val="24"/>
        </w:rPr>
        <w:t xml:space="preserve"> обязуется:</w:t>
      </w:r>
    </w:p>
    <w:p w:rsidR="0071451D" w:rsidRDefault="00001FD6">
      <w:pPr>
        <w:pStyle w:val="210"/>
        <w:spacing w:after="120"/>
        <w:ind w:left="0"/>
      </w:pPr>
      <w:r>
        <w:lastRenderedPageBreak/>
        <w:t>3</w:t>
      </w:r>
      <w:r w:rsidR="0071451D">
        <w:t>.</w:t>
      </w:r>
      <w:r w:rsidR="00F803CE">
        <w:t>6.</w:t>
      </w:r>
      <w:r w:rsidR="0071451D">
        <w:t xml:space="preserve">1. обеспечивать сохранность денежных средств, поступивших на Счет </w:t>
      </w:r>
      <w:r w:rsidR="00C1574B">
        <w:t>БАНКА-</w:t>
      </w:r>
      <w:r w:rsidR="0071451D">
        <w:t xml:space="preserve">РЕСПОНДЕНТА, и осуществлять операции по Счету на основании платежных поручений </w:t>
      </w:r>
      <w:r w:rsidR="00C1574B">
        <w:t>БАНКА-</w:t>
      </w:r>
      <w:r w:rsidR="0071451D">
        <w:t xml:space="preserve">РЕСПОНДЕНТА в соответствии с законодательством Российской Федерации, действующими нормативными документами </w:t>
      </w:r>
      <w:r w:rsidR="00F803CE">
        <w:t>Банка России</w:t>
      </w:r>
      <w:r w:rsidR="0071451D">
        <w:t xml:space="preserve"> и настоящим Договором;</w:t>
      </w:r>
    </w:p>
    <w:p w:rsidR="0071451D" w:rsidRPr="00134A7A" w:rsidRDefault="00001FD6" w:rsidP="00001FD6">
      <w:pPr>
        <w:spacing w:after="120"/>
        <w:jc w:val="both"/>
        <w:rPr>
          <w:sz w:val="20"/>
        </w:rPr>
      </w:pPr>
      <w:r>
        <w:rPr>
          <w:sz w:val="20"/>
        </w:rPr>
        <w:t>3.</w:t>
      </w:r>
      <w:r w:rsidR="00F803CE">
        <w:rPr>
          <w:sz w:val="20"/>
        </w:rPr>
        <w:t>6.</w:t>
      </w:r>
      <w:r>
        <w:rPr>
          <w:sz w:val="20"/>
        </w:rPr>
        <w:t xml:space="preserve">2. </w:t>
      </w:r>
      <w:r w:rsidR="00F803CE">
        <w:rPr>
          <w:sz w:val="20"/>
        </w:rPr>
        <w:t>предоставлять БАНКУ+РЕСПОНДЕНТУ по мере совершения операций по согласованным каналам связи выписку по счету</w:t>
      </w:r>
      <w:r w:rsidR="0017262C">
        <w:rPr>
          <w:sz w:val="20"/>
        </w:rPr>
        <w:t xml:space="preserve"> не позднее 10.00 по московскому времени дня, следующего за днем совершения операции</w:t>
      </w:r>
      <w:r w:rsidR="0071451D">
        <w:rPr>
          <w:sz w:val="20"/>
        </w:rPr>
        <w:t xml:space="preserve">. </w:t>
      </w:r>
    </w:p>
    <w:p w:rsidR="0071451D" w:rsidRDefault="00F803CE">
      <w:pPr>
        <w:spacing w:after="120"/>
        <w:ind w:left="426" w:hanging="426"/>
        <w:jc w:val="both"/>
        <w:rPr>
          <w:sz w:val="20"/>
        </w:rPr>
      </w:pPr>
      <w:r>
        <w:rPr>
          <w:sz w:val="20"/>
        </w:rPr>
        <w:t xml:space="preserve">3.7. </w:t>
      </w:r>
      <w:r w:rsidR="00C1574B">
        <w:rPr>
          <w:sz w:val="20"/>
        </w:rPr>
        <w:t>БАНК-</w:t>
      </w:r>
      <w:r w:rsidR="0071451D">
        <w:rPr>
          <w:sz w:val="20"/>
        </w:rPr>
        <w:t>РЕСПОНДЕНТ обязуется:</w:t>
      </w:r>
    </w:p>
    <w:p w:rsidR="0071451D" w:rsidRDefault="00F803CE" w:rsidP="00F803CE">
      <w:pPr>
        <w:spacing w:after="120"/>
        <w:jc w:val="both"/>
        <w:rPr>
          <w:sz w:val="20"/>
        </w:rPr>
      </w:pPr>
      <w:r>
        <w:rPr>
          <w:sz w:val="20"/>
        </w:rPr>
        <w:t xml:space="preserve">3.7.1. </w:t>
      </w:r>
      <w:r w:rsidR="0071451D">
        <w:rPr>
          <w:sz w:val="20"/>
        </w:rPr>
        <w:t xml:space="preserve">строго выполнять требования российского законодательства, а также </w:t>
      </w:r>
      <w:r w:rsidR="00D9191B">
        <w:rPr>
          <w:sz w:val="20"/>
        </w:rPr>
        <w:t>Банка России</w:t>
      </w:r>
      <w:r w:rsidR="0071451D">
        <w:rPr>
          <w:sz w:val="20"/>
        </w:rPr>
        <w:t>, определяющие порядок и правила проведения операций через счета, открытые на имя банков-нерезидентов в уполномоченных банках Российской Федерации;</w:t>
      </w:r>
    </w:p>
    <w:p w:rsidR="0071451D" w:rsidRDefault="00D9191B" w:rsidP="00D9191B">
      <w:pPr>
        <w:spacing w:after="120"/>
        <w:jc w:val="both"/>
        <w:rPr>
          <w:sz w:val="20"/>
        </w:rPr>
      </w:pPr>
      <w:r>
        <w:rPr>
          <w:sz w:val="20"/>
        </w:rPr>
        <w:t xml:space="preserve">3.7.2. </w:t>
      </w:r>
      <w:r w:rsidR="0071451D">
        <w:rPr>
          <w:sz w:val="20"/>
        </w:rPr>
        <w:t xml:space="preserve">давать поручения </w:t>
      </w:r>
      <w:r>
        <w:rPr>
          <w:sz w:val="20"/>
        </w:rPr>
        <w:t>БАНКУ-</w:t>
      </w:r>
      <w:r w:rsidR="0071451D">
        <w:rPr>
          <w:sz w:val="20"/>
        </w:rPr>
        <w:t xml:space="preserve">КОРРЕСПОНДЕНТУ на проведение операций по Счету в соответствии с действующим в Российской Федерации порядком наличных и безналичных расчетов в валюте Российской Федерации и другими нормативными документами </w:t>
      </w:r>
      <w:r>
        <w:rPr>
          <w:sz w:val="20"/>
        </w:rPr>
        <w:t>Банка России</w:t>
      </w:r>
      <w:r w:rsidR="0071451D">
        <w:rPr>
          <w:sz w:val="20"/>
        </w:rPr>
        <w:t>, а также настоящим Договором;</w:t>
      </w:r>
    </w:p>
    <w:p w:rsidR="0071451D" w:rsidRDefault="00D9191B" w:rsidP="00D9191B">
      <w:pPr>
        <w:spacing w:after="120"/>
        <w:jc w:val="both"/>
        <w:rPr>
          <w:sz w:val="20"/>
        </w:rPr>
      </w:pPr>
      <w:r>
        <w:rPr>
          <w:sz w:val="20"/>
        </w:rPr>
        <w:t xml:space="preserve">3.7.3 </w:t>
      </w:r>
      <w:r w:rsidR="0071451D">
        <w:rPr>
          <w:sz w:val="20"/>
        </w:rPr>
        <w:t xml:space="preserve">предоставить </w:t>
      </w:r>
      <w:r>
        <w:rPr>
          <w:sz w:val="20"/>
        </w:rPr>
        <w:t>БАНКУ-</w:t>
      </w:r>
      <w:r w:rsidR="0071451D">
        <w:rPr>
          <w:sz w:val="20"/>
        </w:rPr>
        <w:t xml:space="preserve">КОРРЕСПОНДЕНТУ документы, необходимые для открытия </w:t>
      </w:r>
      <w:r>
        <w:rPr>
          <w:sz w:val="20"/>
        </w:rPr>
        <w:t>С</w:t>
      </w:r>
      <w:r w:rsidR="0071451D">
        <w:rPr>
          <w:sz w:val="20"/>
        </w:rPr>
        <w:t>чета в соответствии с действующим Российским законодательством и Приложением № 1 к настоящему Договору;</w:t>
      </w:r>
    </w:p>
    <w:p w:rsidR="0071451D" w:rsidRDefault="00D9191B" w:rsidP="00D9191B">
      <w:pPr>
        <w:spacing w:after="120"/>
        <w:jc w:val="both"/>
        <w:rPr>
          <w:sz w:val="20"/>
        </w:rPr>
      </w:pPr>
      <w:r>
        <w:rPr>
          <w:sz w:val="20"/>
        </w:rPr>
        <w:t xml:space="preserve">3.7.4. </w:t>
      </w:r>
      <w:r w:rsidR="0071451D">
        <w:rPr>
          <w:sz w:val="20"/>
        </w:rPr>
        <w:t xml:space="preserve">незамедлительно, в письменном виде, уведомить </w:t>
      </w:r>
      <w:r>
        <w:rPr>
          <w:sz w:val="20"/>
        </w:rPr>
        <w:t>БАНКА-</w:t>
      </w:r>
      <w:r w:rsidR="0071451D">
        <w:rPr>
          <w:sz w:val="20"/>
        </w:rPr>
        <w:t>КОРРЕСПОНДЕНТ</w:t>
      </w:r>
      <w:r w:rsidR="00280712">
        <w:rPr>
          <w:sz w:val="20"/>
        </w:rPr>
        <w:t>А</w:t>
      </w:r>
      <w:r w:rsidR="0071451D">
        <w:rPr>
          <w:sz w:val="20"/>
        </w:rPr>
        <w:t xml:space="preserve"> о внесении каких-либо изменений в документы, предоставленные при открытии </w:t>
      </w:r>
      <w:r w:rsidR="0071451D">
        <w:rPr>
          <w:sz w:val="20"/>
          <w:lang w:val="en-US"/>
        </w:rPr>
        <w:t>C</w:t>
      </w:r>
      <w:r w:rsidR="00DB311C">
        <w:rPr>
          <w:sz w:val="20"/>
        </w:rPr>
        <w:t>чета, и</w:t>
      </w:r>
      <w:r w:rsidR="0071451D">
        <w:rPr>
          <w:sz w:val="20"/>
        </w:rPr>
        <w:t xml:space="preserve"> не позднее 10 </w:t>
      </w:r>
      <w:r>
        <w:rPr>
          <w:sz w:val="20"/>
        </w:rPr>
        <w:t xml:space="preserve">(Десяти) </w:t>
      </w:r>
      <w:r w:rsidR="0071451D">
        <w:rPr>
          <w:sz w:val="20"/>
        </w:rPr>
        <w:t xml:space="preserve">рабочих дней со дня внесения этих изменений предоставить </w:t>
      </w:r>
      <w:r>
        <w:rPr>
          <w:sz w:val="20"/>
        </w:rPr>
        <w:t>БАНКУ-</w:t>
      </w:r>
      <w:r w:rsidR="0071451D">
        <w:rPr>
          <w:sz w:val="20"/>
        </w:rPr>
        <w:t>КОРРЕСПОНДЕНТ</w:t>
      </w:r>
      <w:r w:rsidR="00280712">
        <w:rPr>
          <w:sz w:val="20"/>
        </w:rPr>
        <w:t>У</w:t>
      </w:r>
      <w:r w:rsidR="0071451D">
        <w:rPr>
          <w:sz w:val="20"/>
        </w:rPr>
        <w:t xml:space="preserve"> оформленные надлежащим образом новые документы (в соответствии с действующим законодательством Российской Федерации и Приложением № 1 к настоящему Договору);</w:t>
      </w:r>
    </w:p>
    <w:p w:rsidR="0071451D" w:rsidRPr="004515DB" w:rsidRDefault="00D9191B" w:rsidP="00D9191B">
      <w:pPr>
        <w:spacing w:after="120"/>
        <w:jc w:val="both"/>
        <w:rPr>
          <w:sz w:val="20"/>
        </w:rPr>
      </w:pPr>
      <w:r>
        <w:rPr>
          <w:sz w:val="20"/>
        </w:rPr>
        <w:t xml:space="preserve">3.7.5. </w:t>
      </w:r>
      <w:r w:rsidR="0071451D">
        <w:rPr>
          <w:sz w:val="20"/>
        </w:rPr>
        <w:t xml:space="preserve">по запросу </w:t>
      </w:r>
      <w:r>
        <w:rPr>
          <w:sz w:val="20"/>
        </w:rPr>
        <w:t>БАНКА-</w:t>
      </w:r>
      <w:r w:rsidR="0071451D">
        <w:rPr>
          <w:sz w:val="20"/>
        </w:rPr>
        <w:t xml:space="preserve">КОРРЕСПОНДЕНТА предоставлять сведения и документы, являющиеся основанием для проведения операций по Счету, в соответствии с действующим законодательством Российской Федерации и нормативными документами </w:t>
      </w:r>
      <w:r>
        <w:rPr>
          <w:sz w:val="20"/>
        </w:rPr>
        <w:t>Банка России</w:t>
      </w:r>
      <w:r w:rsidR="0071451D">
        <w:rPr>
          <w:sz w:val="20"/>
        </w:rPr>
        <w:t>.</w:t>
      </w:r>
    </w:p>
    <w:p w:rsidR="004515DB" w:rsidRDefault="004515DB" w:rsidP="004515DB">
      <w:pPr>
        <w:tabs>
          <w:tab w:val="left" w:pos="0"/>
        </w:tabs>
        <w:autoSpaceDE w:val="0"/>
        <w:autoSpaceDN w:val="0"/>
        <w:adjustRightInd w:val="0"/>
        <w:spacing w:after="120"/>
        <w:jc w:val="both"/>
        <w:rPr>
          <w:sz w:val="20"/>
        </w:rPr>
      </w:pPr>
      <w:r>
        <w:rPr>
          <w:sz w:val="20"/>
        </w:rPr>
        <w:t>3.</w:t>
      </w:r>
      <w:r w:rsidR="00397CB0">
        <w:rPr>
          <w:sz w:val="20"/>
        </w:rPr>
        <w:t>7.</w:t>
      </w:r>
      <w:r>
        <w:rPr>
          <w:sz w:val="20"/>
        </w:rPr>
        <w:t>6. своевременно пополнять Счет, в случае отсутствия или недостаточности на нем денежных средств, для оплаты расчетных документов, предъявленных к Счету.</w:t>
      </w:r>
    </w:p>
    <w:p w:rsidR="00D9191B" w:rsidRDefault="00D9191B" w:rsidP="00D9191B">
      <w:pPr>
        <w:pStyle w:val="21"/>
        <w:overflowPunct/>
        <w:autoSpaceDE/>
        <w:autoSpaceDN/>
        <w:adjustRightInd/>
        <w:textAlignment w:val="auto"/>
        <w:rPr>
          <w:szCs w:val="24"/>
        </w:rPr>
      </w:pPr>
      <w:r>
        <w:t>3.8. БАНК-КОРРЕСПОНДЕНТ</w:t>
      </w:r>
      <w:r>
        <w:rPr>
          <w:szCs w:val="24"/>
        </w:rPr>
        <w:t xml:space="preserve"> имеет право:</w:t>
      </w:r>
    </w:p>
    <w:p w:rsidR="00D9191B" w:rsidRDefault="00D9191B" w:rsidP="00D9191B">
      <w:pPr>
        <w:spacing w:after="120"/>
        <w:jc w:val="both"/>
        <w:rPr>
          <w:sz w:val="20"/>
        </w:rPr>
      </w:pPr>
      <w:r w:rsidRPr="00D9191B">
        <w:rPr>
          <w:sz w:val="20"/>
        </w:rPr>
        <w:t>3.8.1. Списывать со Счета БАНКА-РЕСПОНДЕНТА без его распоряжения суммы комиссий, взимаемых в соответствии с действующими тарифами БАНКА-КОРРЕСПОНДЕНТА</w:t>
      </w:r>
      <w:r w:rsidR="001442C5">
        <w:rPr>
          <w:sz w:val="20"/>
        </w:rPr>
        <w:t xml:space="preserve">, сумм просроченных задолженностей по обязательствам БАНКА-РЕСПОНДЕНТА перед БАНКОМ-КОРРЕСПОНДЕНТОМ, а также в случаях, предусмотренных иными соглашениями между БАНКОМ-КОРРЕСПОНДЕНТОМ и БАНКОМ-РЕСПОНДЕНТОМ. В случае недостаточности денежных средств на Счете БАНКА-РЕСПОНДЕНТА для уплаты сумм комиссий, взимаемых в соответствии с действующими тарифами БАНКА-КОРРЕСПОНДЕНТА, сумм просроченных </w:t>
      </w:r>
      <w:r w:rsidR="00367C4A">
        <w:rPr>
          <w:sz w:val="20"/>
        </w:rPr>
        <w:t>задолженностей по обязательствам БАНКА-РЕСПОНДЕНТА перед БАНКОМ-КОРРЕСПОНДЕНТОМ, а также в случаях, предусмотренных иными соглашениями между БАНКОМ-КОРРЕСПОНДЕНТОМ и БАНКОМ-РЕСПОНДЕНТОМ.</w:t>
      </w:r>
    </w:p>
    <w:p w:rsidR="00367C4A" w:rsidRDefault="00367C4A" w:rsidP="00D9191B">
      <w:pPr>
        <w:spacing w:after="120"/>
        <w:jc w:val="both"/>
        <w:rPr>
          <w:sz w:val="20"/>
        </w:rPr>
      </w:pPr>
      <w:r>
        <w:rPr>
          <w:sz w:val="20"/>
        </w:rPr>
        <w:t>3.8.2. Запрашивать у БАНКА-РЕСПОНДЕНТА документы, являющиеся основанием для проведения расчетов, а также документы, подтверждающие исполнение обязательств получателя перед плательщиком денежных средств.</w:t>
      </w:r>
    </w:p>
    <w:p w:rsidR="00367C4A" w:rsidRDefault="00367C4A" w:rsidP="00D9191B">
      <w:pPr>
        <w:spacing w:after="120"/>
        <w:jc w:val="both"/>
        <w:rPr>
          <w:sz w:val="20"/>
        </w:rPr>
      </w:pPr>
      <w:r>
        <w:rPr>
          <w:sz w:val="20"/>
        </w:rPr>
        <w:t>3.8.3. Приостановить или отказать в выполнении распоряжения БАНКА-РЕСПОНДЕНТА за исключением операций по зачислению денежных средств в случаях, установленных действующим законодательством Российской Федерации и нормативными актами Банка России.</w:t>
      </w:r>
    </w:p>
    <w:p w:rsidR="00367C4A" w:rsidRDefault="00367C4A" w:rsidP="00D9191B">
      <w:pPr>
        <w:spacing w:after="120"/>
        <w:jc w:val="both"/>
        <w:rPr>
          <w:sz w:val="20"/>
        </w:rPr>
      </w:pPr>
      <w:r>
        <w:rPr>
          <w:sz w:val="20"/>
        </w:rPr>
        <w:t>3.8.4. Ограничить прием распоряжений на проведение операций по Счету с использованием аналога собственноручной подписи в случае выявления сомнительных операций, уведомив об этом БАНК-РЕСПОНДЕНТ</w:t>
      </w:r>
      <w:r w:rsidR="00EA5C49">
        <w:rPr>
          <w:sz w:val="20"/>
        </w:rPr>
        <w:t>.</w:t>
      </w:r>
    </w:p>
    <w:p w:rsidR="00EA5C49" w:rsidRDefault="00EA5C49" w:rsidP="00D9191B">
      <w:pPr>
        <w:spacing w:after="120"/>
        <w:jc w:val="both"/>
        <w:rPr>
          <w:sz w:val="20"/>
        </w:rPr>
      </w:pPr>
      <w:r>
        <w:rPr>
          <w:sz w:val="20"/>
        </w:rPr>
        <w:t>3.8.5. Не выполнять распоряжения БАНКА-РЕСПОНДЕНТА в следующих случаях:</w:t>
      </w:r>
    </w:p>
    <w:p w:rsidR="00EA5C49" w:rsidRDefault="00EA5C49" w:rsidP="00EA5C49">
      <w:pPr>
        <w:pStyle w:val="af1"/>
        <w:numPr>
          <w:ilvl w:val="0"/>
          <w:numId w:val="22"/>
        </w:numPr>
        <w:spacing w:after="120"/>
        <w:jc w:val="both"/>
        <w:rPr>
          <w:sz w:val="20"/>
        </w:rPr>
      </w:pPr>
      <w:r w:rsidRPr="00EA5C49">
        <w:rPr>
          <w:sz w:val="20"/>
        </w:rPr>
        <w:t>сумма, указанная в распоряжении БАНКА-РЕСПОНДЕНТА с учетом расходов на их исполнение в соответствии с Тарифами БАНКА-КОРРЕСПОНДЕНТА, превышает остаток средств на Счете;</w:t>
      </w:r>
    </w:p>
    <w:p w:rsidR="00EA5C49" w:rsidRDefault="00EA5C49" w:rsidP="00EA5C49">
      <w:pPr>
        <w:pStyle w:val="af1"/>
        <w:numPr>
          <w:ilvl w:val="0"/>
          <w:numId w:val="22"/>
        </w:numPr>
        <w:spacing w:after="120"/>
        <w:jc w:val="both"/>
        <w:rPr>
          <w:sz w:val="20"/>
        </w:rPr>
      </w:pPr>
      <w:r>
        <w:rPr>
          <w:sz w:val="20"/>
        </w:rPr>
        <w:t>выполнение распоряжения БАНКА-РЕСПОНДЕНТА противоречит действующего законодательству Российской Федерации и настоящему Договору;</w:t>
      </w:r>
    </w:p>
    <w:p w:rsidR="00EA5C49" w:rsidRDefault="00EA5C49" w:rsidP="00EA5C49">
      <w:pPr>
        <w:pStyle w:val="af1"/>
        <w:numPr>
          <w:ilvl w:val="0"/>
          <w:numId w:val="22"/>
        </w:numPr>
        <w:spacing w:after="120"/>
        <w:jc w:val="both"/>
        <w:rPr>
          <w:sz w:val="20"/>
        </w:rPr>
      </w:pPr>
      <w:r>
        <w:rPr>
          <w:sz w:val="20"/>
        </w:rPr>
        <w:t xml:space="preserve">распоряжение оформлено в ненадлежащей </w:t>
      </w:r>
      <w:r w:rsidR="00E14073">
        <w:rPr>
          <w:sz w:val="20"/>
        </w:rPr>
        <w:t>форме, содержит неверные, неполные, неточные, либо нечеткие указания;</w:t>
      </w:r>
    </w:p>
    <w:p w:rsidR="00E14073" w:rsidRDefault="00E14073" w:rsidP="00EA5C49">
      <w:pPr>
        <w:pStyle w:val="af1"/>
        <w:numPr>
          <w:ilvl w:val="0"/>
          <w:numId w:val="22"/>
        </w:numPr>
        <w:spacing w:after="120"/>
        <w:jc w:val="both"/>
        <w:rPr>
          <w:sz w:val="20"/>
        </w:rPr>
      </w:pPr>
      <w:r>
        <w:rPr>
          <w:sz w:val="20"/>
        </w:rPr>
        <w:t>арест денежных средств на Счете в случаях, предусмотренных действующих законодательством Российской Федерации, если сумма свободных от ареста денежных средств недостаточна для исполнения распоряжения;</w:t>
      </w:r>
    </w:p>
    <w:p w:rsidR="00E14073" w:rsidRDefault="00E14073" w:rsidP="00EA5C49">
      <w:pPr>
        <w:pStyle w:val="af1"/>
        <w:numPr>
          <w:ilvl w:val="0"/>
          <w:numId w:val="22"/>
        </w:numPr>
        <w:spacing w:after="120"/>
        <w:jc w:val="both"/>
        <w:rPr>
          <w:sz w:val="20"/>
        </w:rPr>
      </w:pPr>
      <w:r>
        <w:rPr>
          <w:sz w:val="20"/>
        </w:rPr>
        <w:t>в других предусмотренных действующим законодательством Российской Федерации и настоящим Договором случаях.</w:t>
      </w:r>
    </w:p>
    <w:p w:rsidR="00E14073" w:rsidRDefault="00E14073" w:rsidP="00E14073">
      <w:pPr>
        <w:spacing w:after="120"/>
        <w:jc w:val="both"/>
        <w:rPr>
          <w:sz w:val="20"/>
        </w:rPr>
      </w:pPr>
      <w:r>
        <w:rPr>
          <w:sz w:val="20"/>
        </w:rPr>
        <w:lastRenderedPageBreak/>
        <w:t>Отказ БАНКА-КОРРЕСПОНДЕНТА от проведения конкретной операции по полученному распоряжению доводится до сведения БАНКА-РЕСПОНДЕНТА по согласованным каналам связи в день поступления в БАНК-КОРРЕСПОНДЕНТ распоряжения БАНКА-РЕСПОНДЕНТА.</w:t>
      </w:r>
    </w:p>
    <w:p w:rsidR="00E14073" w:rsidRDefault="00E14073" w:rsidP="00E14073">
      <w:pPr>
        <w:spacing w:after="120"/>
        <w:ind w:left="426" w:hanging="426"/>
        <w:jc w:val="both"/>
        <w:rPr>
          <w:sz w:val="20"/>
        </w:rPr>
      </w:pPr>
      <w:r>
        <w:rPr>
          <w:sz w:val="20"/>
        </w:rPr>
        <w:t>3.9. БАНК-РЕСПОНДЕНТ имеет право:</w:t>
      </w:r>
    </w:p>
    <w:p w:rsidR="00E14073" w:rsidRDefault="00E14073" w:rsidP="00E14073">
      <w:pPr>
        <w:spacing w:after="120"/>
        <w:jc w:val="both"/>
        <w:rPr>
          <w:sz w:val="20"/>
        </w:rPr>
      </w:pPr>
      <w:r>
        <w:rPr>
          <w:sz w:val="20"/>
        </w:rPr>
        <w:t>3.9.1. Распоряжаться денежными средствами, находящимися на его Счете посредством представления БАНКУ-КОРРЕСПОНДЕНТУ платежных документов в электронном виде путем передачи платежных инструкций по системе или ключеванными сообщением</w:t>
      </w:r>
      <w:r w:rsidRPr="00E14073">
        <w:rPr>
          <w:sz w:val="20"/>
        </w:rPr>
        <w:t xml:space="preserve"> или систем шифрования и Электронной подписи</w:t>
      </w:r>
      <w:r>
        <w:rPr>
          <w:sz w:val="20"/>
        </w:rPr>
        <w:t>.</w:t>
      </w:r>
    </w:p>
    <w:p w:rsidR="00E14073" w:rsidRDefault="00E14073" w:rsidP="00E14073">
      <w:pPr>
        <w:spacing w:after="120"/>
        <w:jc w:val="both"/>
        <w:rPr>
          <w:sz w:val="20"/>
        </w:rPr>
      </w:pPr>
      <w:r>
        <w:rPr>
          <w:sz w:val="20"/>
        </w:rPr>
        <w:t xml:space="preserve">3.9.2. При несогласии с новыми Тарифами БАНК-РЕСПОНДЕНТ имеет право расторгнуть настоящий </w:t>
      </w:r>
      <w:r w:rsidR="005A7FD0">
        <w:rPr>
          <w:sz w:val="20"/>
        </w:rPr>
        <w:t>Договор, предварительно уведомив об этом БАНК-КОРРЕСПОНДЕНТА и при условии урегулирования задолженности перед БАНКОМ-КОРРЕСПОНДЕНТОМ.</w:t>
      </w:r>
    </w:p>
    <w:p w:rsidR="0071451D" w:rsidRPr="00DE0002" w:rsidRDefault="0071451D" w:rsidP="00E30C37">
      <w:pPr>
        <w:numPr>
          <w:ilvl w:val="0"/>
          <w:numId w:val="1"/>
        </w:numPr>
        <w:spacing w:before="240" w:after="240"/>
        <w:ind w:left="284" w:hanging="284"/>
        <w:jc w:val="center"/>
        <w:rPr>
          <w:b/>
          <w:sz w:val="20"/>
        </w:rPr>
      </w:pPr>
      <w:r>
        <w:rPr>
          <w:b/>
          <w:sz w:val="20"/>
        </w:rPr>
        <w:t>ПОРЯДОК ВЕДЕНИЯ СЧЕТА</w:t>
      </w:r>
    </w:p>
    <w:p w:rsidR="005A7FD0" w:rsidRDefault="0071451D" w:rsidP="009F7B9B">
      <w:pPr>
        <w:pStyle w:val="2"/>
        <w:spacing w:after="120"/>
        <w:rPr>
          <w:sz w:val="20"/>
        </w:rPr>
      </w:pPr>
      <w:r>
        <w:rPr>
          <w:sz w:val="20"/>
        </w:rPr>
        <w:t xml:space="preserve">4.1. </w:t>
      </w:r>
      <w:r w:rsidR="005A7FD0">
        <w:rPr>
          <w:sz w:val="20"/>
        </w:rPr>
        <w:t xml:space="preserve"> При осуществлении операций по Счету Стороны руководствуются действующим законодательством Российской Федерации, нормативными актами Банка России, настоящим Договором и Тарифами БАНКА-КОРРЕСПОНДЕНТА. Тарифы могут быть изменены БАНКОМ-КОРРЕСПОНДЕНТОМ в одностороннем порядке с направлением уведомления БАНКУ-РЕСПОНДЕНТУ о соответствующих изменениях по согласованным каналам связи.</w:t>
      </w:r>
    </w:p>
    <w:p w:rsidR="0071451D" w:rsidRPr="00CC2BEE" w:rsidRDefault="00761C5B" w:rsidP="00CC2BEE">
      <w:pPr>
        <w:pStyle w:val="2"/>
        <w:spacing w:after="120"/>
        <w:rPr>
          <w:sz w:val="20"/>
        </w:rPr>
      </w:pPr>
      <w:r>
        <w:rPr>
          <w:sz w:val="20"/>
        </w:rPr>
        <w:t xml:space="preserve">4.2. </w:t>
      </w:r>
      <w:r w:rsidR="00CC2BEE">
        <w:rPr>
          <w:sz w:val="20"/>
        </w:rPr>
        <w:t>БАНК-КОРРЕСПОНДЕНТ вправе осуществлять контроль за соответствием распоряжений БАНКА-РЕСПОНДЕНТА требованиям законодательства Российской Федерации и нормативным актам в сфере валютного регулирования и валютного контроля.</w:t>
      </w:r>
    </w:p>
    <w:p w:rsidR="00761C5B" w:rsidRDefault="00761C5B">
      <w:pPr>
        <w:spacing w:after="120"/>
        <w:jc w:val="both"/>
        <w:rPr>
          <w:sz w:val="20"/>
        </w:rPr>
      </w:pPr>
      <w:r>
        <w:rPr>
          <w:sz w:val="20"/>
        </w:rPr>
        <w:t>4.</w:t>
      </w:r>
      <w:r w:rsidR="00CC2BEE">
        <w:rPr>
          <w:sz w:val="20"/>
        </w:rPr>
        <w:t>3</w:t>
      </w:r>
      <w:r>
        <w:rPr>
          <w:sz w:val="20"/>
        </w:rPr>
        <w:t xml:space="preserve">. В случае ошибочного зачисления на Счет денежных средств БАНК-РЕСПОНДЕНТ заранее дает акцепт (согласие) БАНКУ-КОРРЕСПОНДЕНТУ на списание со Счета без его дополнительного распоряжения ошибочно зачисленной </w:t>
      </w:r>
      <w:r w:rsidR="00EC30FD">
        <w:rPr>
          <w:sz w:val="20"/>
        </w:rPr>
        <w:t>суммы с предварительным уведомлением об этом БАНКА-РЕСПОНДЕНТА по согласованным каналам связи. Ошибочно зачисленными считаются зачисленные на Счет суммы, документы к которым не соответствуют реквизитам Счета. В случае обнаружения ошибочно зачисленных на Счет сумм БАНК-КОРРЕСПОНДЕНТ обязан сообщить об этом БАНКУ-РЕСПОНДЕНТУ.</w:t>
      </w:r>
    </w:p>
    <w:p w:rsidR="0071451D" w:rsidRDefault="0071451D">
      <w:pPr>
        <w:spacing w:after="120"/>
        <w:jc w:val="both"/>
        <w:rPr>
          <w:sz w:val="20"/>
        </w:rPr>
      </w:pPr>
      <w:r>
        <w:rPr>
          <w:sz w:val="20"/>
        </w:rPr>
        <w:t>4.</w:t>
      </w:r>
      <w:r w:rsidR="00CC2BEE">
        <w:rPr>
          <w:sz w:val="20"/>
        </w:rPr>
        <w:t>4</w:t>
      </w:r>
      <w:r>
        <w:rPr>
          <w:sz w:val="20"/>
        </w:rPr>
        <w:t>.</w:t>
      </w:r>
      <w:r>
        <w:t xml:space="preserve"> </w:t>
      </w:r>
      <w:r>
        <w:rPr>
          <w:sz w:val="20"/>
        </w:rPr>
        <w:t xml:space="preserve">Зачисление средств на Счет в пользу </w:t>
      </w:r>
      <w:r w:rsidR="00761C5B">
        <w:rPr>
          <w:sz w:val="20"/>
        </w:rPr>
        <w:t>БАНКА-</w:t>
      </w:r>
      <w:r>
        <w:rPr>
          <w:sz w:val="20"/>
        </w:rPr>
        <w:t>РЕСПОНДЕНТА, осуществляется без ограничения суммы.</w:t>
      </w:r>
    </w:p>
    <w:p w:rsidR="0071451D" w:rsidRDefault="0071451D">
      <w:pPr>
        <w:spacing w:after="120"/>
        <w:jc w:val="both"/>
        <w:rPr>
          <w:sz w:val="20"/>
        </w:rPr>
      </w:pPr>
      <w:r>
        <w:rPr>
          <w:sz w:val="20"/>
        </w:rPr>
        <w:t>4.</w:t>
      </w:r>
      <w:r w:rsidR="00CC2BEE">
        <w:rPr>
          <w:sz w:val="20"/>
        </w:rPr>
        <w:t>5</w:t>
      </w:r>
      <w:r>
        <w:rPr>
          <w:sz w:val="20"/>
        </w:rPr>
        <w:t>.</w:t>
      </w:r>
      <w:r>
        <w:t xml:space="preserve"> </w:t>
      </w:r>
      <w:r>
        <w:rPr>
          <w:sz w:val="20"/>
        </w:rPr>
        <w:t xml:space="preserve">Списание средств со Счета производится в пределах кредитового остатка средств на Счете по </w:t>
      </w:r>
      <w:r w:rsidR="00EC30FD">
        <w:rPr>
          <w:sz w:val="20"/>
        </w:rPr>
        <w:t>распоряжению</w:t>
      </w:r>
      <w:r>
        <w:rPr>
          <w:sz w:val="20"/>
        </w:rPr>
        <w:t xml:space="preserve"> </w:t>
      </w:r>
      <w:r w:rsidR="00EC30FD">
        <w:rPr>
          <w:sz w:val="20"/>
        </w:rPr>
        <w:t>БАНКА-</w:t>
      </w:r>
      <w:r>
        <w:rPr>
          <w:sz w:val="20"/>
        </w:rPr>
        <w:t>РЕСПОНДЕНТА, переданному по согласованному каналу связи, за исключением случаев, предусмотренных настоящим Договором и действующим законодательством Российской Федерации.</w:t>
      </w:r>
    </w:p>
    <w:p w:rsidR="0071451D" w:rsidRPr="00812B46" w:rsidRDefault="0071451D" w:rsidP="00EC30FD">
      <w:pPr>
        <w:pStyle w:val="a4"/>
        <w:tabs>
          <w:tab w:val="left" w:pos="360"/>
        </w:tabs>
        <w:spacing w:after="120"/>
      </w:pPr>
      <w:r w:rsidRPr="00812B46">
        <w:t>4.</w:t>
      </w:r>
      <w:r w:rsidR="00CC2BEE">
        <w:t>6</w:t>
      </w:r>
      <w:r w:rsidRPr="00812B46">
        <w:t xml:space="preserve">. </w:t>
      </w:r>
      <w:r w:rsidR="00EC30FD">
        <w:t>БАНК-</w:t>
      </w:r>
      <w:r w:rsidR="00C63174" w:rsidRPr="00812B46">
        <w:t xml:space="preserve">РЕСПОНДЕНТ предоставляет право </w:t>
      </w:r>
      <w:r w:rsidR="00EC30FD">
        <w:t>БАНКУ-</w:t>
      </w:r>
      <w:r w:rsidR="00C63174" w:rsidRPr="00812B46">
        <w:t xml:space="preserve">КОРРЕСПОНДЕНТУ без дополнительного распоряжения </w:t>
      </w:r>
      <w:r w:rsidR="00EC30FD">
        <w:t>БАНКА-</w:t>
      </w:r>
      <w:r w:rsidR="00C63174" w:rsidRPr="00812B46">
        <w:t xml:space="preserve">РЕСПОНДЕНТА осуществлять списание со Счета </w:t>
      </w:r>
      <w:r w:rsidRPr="00812B46">
        <w:t xml:space="preserve">сумм комиссий, взимаемых в соответствии с действующими </w:t>
      </w:r>
      <w:r w:rsidR="00AB5249">
        <w:t xml:space="preserve">у </w:t>
      </w:r>
      <w:r w:rsidR="00EC30FD">
        <w:t>БАНКА-</w:t>
      </w:r>
      <w:r w:rsidR="00621DBC">
        <w:t>КОРРЕСПОНДЕНТ</w:t>
      </w:r>
      <w:r w:rsidR="00AB5249">
        <w:t>А</w:t>
      </w:r>
      <w:r w:rsidR="00621DBC">
        <w:t xml:space="preserve"> </w:t>
      </w:r>
      <w:r w:rsidR="00621DBC" w:rsidRPr="0040762C">
        <w:t>Т</w:t>
      </w:r>
      <w:r w:rsidR="00621DBC">
        <w:t xml:space="preserve">арифами </w:t>
      </w:r>
      <w:r w:rsidR="00621DBC" w:rsidRPr="0040762C">
        <w:t>на оказываемые услуги для банков-корреспондентов</w:t>
      </w:r>
      <w:r w:rsidRPr="00812B46">
        <w:t xml:space="preserve">, сумм просроченных задолженностей по обязательствам </w:t>
      </w:r>
      <w:r w:rsidR="00EC30FD">
        <w:t>БАНКА-</w:t>
      </w:r>
      <w:r w:rsidRPr="00812B46">
        <w:t xml:space="preserve">РЕСПОНДЕНТА перед </w:t>
      </w:r>
      <w:r w:rsidR="00EC30FD">
        <w:t>БАНКОМ-</w:t>
      </w:r>
      <w:r w:rsidRPr="00812B46">
        <w:t xml:space="preserve">КОРРЕСПОНДЕНТОМ, а также в случаях, предусмотренных иными соглашениями между </w:t>
      </w:r>
      <w:bookmarkStart w:id="1" w:name="OLE_LINK2"/>
      <w:r w:rsidR="00EC30FD">
        <w:t>БАНКОМ-КОРРЕСПОНДЕНТОМ и БАНКОМ-РЕСПОНДЕНТОМ</w:t>
      </w:r>
      <w:r w:rsidRPr="00812B46">
        <w:t>.</w:t>
      </w:r>
    </w:p>
    <w:bookmarkEnd w:id="1"/>
    <w:p w:rsidR="00CC2BEE" w:rsidRDefault="0071451D" w:rsidP="00EC30FD">
      <w:pPr>
        <w:pStyle w:val="a4"/>
        <w:tabs>
          <w:tab w:val="left" w:pos="360"/>
        </w:tabs>
        <w:spacing w:after="120"/>
      </w:pPr>
      <w:r w:rsidRPr="00812B46">
        <w:t>4.</w:t>
      </w:r>
      <w:r w:rsidR="00CC2BEE">
        <w:t>7</w:t>
      </w:r>
      <w:r w:rsidRPr="00812B46">
        <w:t xml:space="preserve">. </w:t>
      </w:r>
      <w:r w:rsidR="00CC2BEE">
        <w:t xml:space="preserve">Распоряжения БАНКА-РЕСПОНДЕНТА </w:t>
      </w:r>
      <w:r w:rsidR="00E30C37">
        <w:t>исполняются в порядке и сроки, установленные в Тарифах БАНКА-КОРРЕСПОНДЕНТА в соответствии с действующим законодательством Российской Федерации.</w:t>
      </w:r>
    </w:p>
    <w:p w:rsidR="0071451D" w:rsidRDefault="0071451D" w:rsidP="00EC30FD">
      <w:pPr>
        <w:pStyle w:val="a4"/>
        <w:tabs>
          <w:tab w:val="left" w:pos="360"/>
        </w:tabs>
        <w:spacing w:after="120"/>
      </w:pPr>
      <w:r>
        <w:t xml:space="preserve">Платежные поручения </w:t>
      </w:r>
      <w:r w:rsidR="00EC30FD">
        <w:t>БАНКА-</w:t>
      </w:r>
      <w:r>
        <w:t xml:space="preserve">РЕСПОНДЕНТА, полученные по каналам связи, исполняются </w:t>
      </w:r>
      <w:r w:rsidR="00EC30FD">
        <w:t>БАНКОМ-</w:t>
      </w:r>
      <w:r>
        <w:t xml:space="preserve">КОРРЕСПОНДЕНТОМ при условии, что они сформированы и направлены </w:t>
      </w:r>
      <w:r w:rsidR="00EC30FD">
        <w:t>БАНКОМ-</w:t>
      </w:r>
      <w:r>
        <w:t xml:space="preserve">РЕСПОНДЕНТОМ в соответствии с требованиями Раздела 7 настоящего Договора, если иное не предусмотрено дополнительными соглашениями между </w:t>
      </w:r>
      <w:r w:rsidR="00EC30FD">
        <w:t>БАНКОМ-</w:t>
      </w:r>
      <w:r>
        <w:t>КОРРЕСПОНДЕНТОМ и </w:t>
      </w:r>
      <w:r w:rsidR="00EC30FD">
        <w:t>БАНКОМ-</w:t>
      </w:r>
      <w:r>
        <w:t>РЕСПОНДЕНТОМ.</w:t>
      </w:r>
    </w:p>
    <w:p w:rsidR="00E30C37" w:rsidRDefault="0071451D" w:rsidP="00CC2BEE">
      <w:pPr>
        <w:pStyle w:val="2"/>
        <w:spacing w:after="120"/>
        <w:rPr>
          <w:sz w:val="20"/>
        </w:rPr>
      </w:pPr>
      <w:r>
        <w:rPr>
          <w:sz w:val="20"/>
        </w:rPr>
        <w:t>4.</w:t>
      </w:r>
      <w:r w:rsidR="00CC2BEE">
        <w:rPr>
          <w:sz w:val="20"/>
        </w:rPr>
        <w:t>8</w:t>
      </w:r>
      <w:r>
        <w:rPr>
          <w:sz w:val="20"/>
        </w:rPr>
        <w:t xml:space="preserve">. </w:t>
      </w:r>
      <w:r w:rsidR="00E30C37">
        <w:rPr>
          <w:sz w:val="20"/>
        </w:rPr>
        <w:t>Распоряжения БАНКА-РЕСПОНДЕНТА, поступившие в БАНК-КОРРЕСПОНДЕНТ до наступления указанной в нем даты перечисления платежа (далее – ДПП), подлежат исполнению по наступлению ДПП. Распоряжение БАНКА-РЕСПОНДЕНТА, поступившее в БАНК-КОРРЕСПОНДЕНТ сроком позже указанной БАНКОМ-РЕСПОНДЕНТОМ ДПП, не подлежит исполнению БАНКОМ-КОРРЕСПОНДЕНТОМ.</w:t>
      </w:r>
    </w:p>
    <w:p w:rsidR="00CC2BEE" w:rsidRDefault="00E30C37" w:rsidP="00CC2BEE">
      <w:pPr>
        <w:pStyle w:val="2"/>
        <w:spacing w:after="120"/>
        <w:rPr>
          <w:sz w:val="20"/>
        </w:rPr>
      </w:pPr>
      <w:r>
        <w:rPr>
          <w:sz w:val="20"/>
        </w:rPr>
        <w:t xml:space="preserve">4.9. </w:t>
      </w:r>
      <w:r w:rsidR="00CC2BEE">
        <w:rPr>
          <w:sz w:val="20"/>
        </w:rPr>
        <w:t>Переводы со Счета и на Счет могут осуществляться только по тем видам операций, которые предусмотрены режимом Счета и приведены в Приложении № 2 к настоящему Договору.</w:t>
      </w:r>
    </w:p>
    <w:p w:rsidR="0071451D" w:rsidRDefault="0071451D">
      <w:pPr>
        <w:jc w:val="both"/>
        <w:rPr>
          <w:sz w:val="20"/>
        </w:rPr>
      </w:pPr>
      <w:r>
        <w:rPr>
          <w:sz w:val="20"/>
        </w:rPr>
        <w:t xml:space="preserve">Расчетный документ, представляемый </w:t>
      </w:r>
      <w:r w:rsidR="00EC30FD">
        <w:rPr>
          <w:sz w:val="20"/>
        </w:rPr>
        <w:t>БАНКОМ-</w:t>
      </w:r>
      <w:r>
        <w:rPr>
          <w:sz w:val="20"/>
        </w:rPr>
        <w:t xml:space="preserve">РЕСПОНДЕНТОМ </w:t>
      </w:r>
      <w:r w:rsidR="00EC30FD">
        <w:rPr>
          <w:sz w:val="20"/>
        </w:rPr>
        <w:t>БАНКУ-</w:t>
      </w:r>
      <w:r>
        <w:rPr>
          <w:sz w:val="20"/>
        </w:rPr>
        <w:t>КОРРЕСПОНДЕНТ</w:t>
      </w:r>
      <w:r w:rsidR="00280712">
        <w:rPr>
          <w:sz w:val="20"/>
        </w:rPr>
        <w:t>У</w:t>
      </w:r>
      <w:r>
        <w:rPr>
          <w:sz w:val="20"/>
        </w:rPr>
        <w:t xml:space="preserve">, должен содержать перед текстовой частью в поле </w:t>
      </w:r>
      <w:r w:rsidR="00EC30FD">
        <w:rPr>
          <w:sz w:val="20"/>
        </w:rPr>
        <w:t>«</w:t>
      </w:r>
      <w:r>
        <w:rPr>
          <w:sz w:val="20"/>
        </w:rPr>
        <w:t>Назначение платежа</w:t>
      </w:r>
      <w:r w:rsidR="00EC30FD">
        <w:rPr>
          <w:sz w:val="20"/>
        </w:rPr>
        <w:t>»</w:t>
      </w:r>
      <w:r>
        <w:rPr>
          <w:sz w:val="20"/>
        </w:rPr>
        <w:t xml:space="preserve"> информацию о коде вида валютной операции (в соответствии с Приложением № 2 к настоящему Договору). Указанная информация должна быть заключена в фигурные скобки и иметь следующий вид: </w:t>
      </w:r>
    </w:p>
    <w:p w:rsidR="0071451D" w:rsidRDefault="0071451D">
      <w:pPr>
        <w:pStyle w:val="ConsNormal"/>
        <w:ind w:firstLine="0"/>
        <w:jc w:val="both"/>
        <w:rPr>
          <w:rFonts w:ascii="Times New Roman" w:hAnsi="Times New Roman"/>
        </w:rPr>
      </w:pPr>
    </w:p>
    <w:p w:rsidR="0071451D" w:rsidRDefault="0071451D">
      <w:pPr>
        <w:pStyle w:val="ConsNormal"/>
        <w:ind w:firstLine="0"/>
        <w:jc w:val="both"/>
        <w:rPr>
          <w:rFonts w:ascii="Times New Roman" w:hAnsi="Times New Roman"/>
        </w:rPr>
      </w:pPr>
      <w:r>
        <w:rPr>
          <w:rFonts w:ascii="Times New Roman" w:hAnsi="Times New Roman"/>
        </w:rPr>
        <w:t>{VO&lt;код вида валютной операции&gt;}, например, {VO10</w:t>
      </w:r>
      <w:r w:rsidR="000268E4" w:rsidRPr="000268E4">
        <w:rPr>
          <w:rFonts w:ascii="Times New Roman" w:hAnsi="Times New Roman"/>
        </w:rPr>
        <w:t>10</w:t>
      </w:r>
      <w:r>
        <w:rPr>
          <w:rFonts w:ascii="Times New Roman" w:hAnsi="Times New Roman"/>
        </w:rPr>
        <w:t>0}.</w:t>
      </w:r>
    </w:p>
    <w:p w:rsidR="0071451D" w:rsidRDefault="0071451D">
      <w:pPr>
        <w:pStyle w:val="ConsNormal"/>
        <w:ind w:firstLine="0"/>
        <w:jc w:val="both"/>
        <w:rPr>
          <w:rFonts w:ascii="Times New Roman" w:hAnsi="Times New Roman"/>
        </w:rPr>
      </w:pPr>
    </w:p>
    <w:p w:rsidR="0071451D" w:rsidRDefault="0071451D">
      <w:pPr>
        <w:pStyle w:val="ConsNormal"/>
        <w:spacing w:after="120"/>
        <w:ind w:firstLine="0"/>
        <w:jc w:val="both"/>
        <w:rPr>
          <w:rFonts w:ascii="Times New Roman" w:hAnsi="Times New Roman"/>
        </w:rPr>
      </w:pPr>
      <w:r>
        <w:rPr>
          <w:rFonts w:ascii="Times New Roman" w:hAnsi="Times New Roman"/>
        </w:rPr>
        <w:t>Отступы и пробелы внутри фигурных скобок не допускаются.</w:t>
      </w:r>
    </w:p>
    <w:p w:rsidR="00CC2BEE" w:rsidRDefault="0071451D">
      <w:pPr>
        <w:pStyle w:val="210"/>
        <w:spacing w:after="120"/>
        <w:ind w:left="0"/>
      </w:pPr>
      <w:r>
        <w:rPr>
          <w:szCs w:val="24"/>
        </w:rPr>
        <w:lastRenderedPageBreak/>
        <w:t>4.</w:t>
      </w:r>
      <w:r w:rsidR="00E30C37">
        <w:rPr>
          <w:szCs w:val="24"/>
        </w:rPr>
        <w:t>10.</w:t>
      </w:r>
      <w:r>
        <w:rPr>
          <w:szCs w:val="24"/>
        </w:rPr>
        <w:t xml:space="preserve"> </w:t>
      </w:r>
      <w:r w:rsidR="00CC2BEE" w:rsidRPr="00CC2BEE">
        <w:t>Платежи, поступающие в адрес БАНКА-РЕСПОНДЕНТА, а также его клиентов, БАНК-КОРРЕСПОНДЕНТ зачисляет на Счет без предварительного согласования с БАНКОМ-РЕСПОНДЕНТОМ.</w:t>
      </w:r>
    </w:p>
    <w:p w:rsidR="00DD10EA" w:rsidRDefault="0071451D" w:rsidP="00DD10EA">
      <w:pPr>
        <w:jc w:val="both"/>
        <w:rPr>
          <w:sz w:val="20"/>
          <w:szCs w:val="20"/>
        </w:rPr>
      </w:pPr>
      <w:r>
        <w:rPr>
          <w:sz w:val="20"/>
          <w:szCs w:val="20"/>
        </w:rPr>
        <w:t>4.1</w:t>
      </w:r>
      <w:r w:rsidR="00E30C37">
        <w:rPr>
          <w:sz w:val="20"/>
          <w:szCs w:val="20"/>
        </w:rPr>
        <w:t>1</w:t>
      </w:r>
      <w:r>
        <w:rPr>
          <w:sz w:val="20"/>
          <w:szCs w:val="20"/>
        </w:rPr>
        <w:t>. Подтверждением соверш</w:t>
      </w:r>
      <w:r>
        <w:rPr>
          <w:color w:val="000000"/>
          <w:sz w:val="20"/>
          <w:szCs w:val="20"/>
        </w:rPr>
        <w:t xml:space="preserve">ения операции списания или зачисления средств по </w:t>
      </w:r>
      <w:r>
        <w:rPr>
          <w:color w:val="000000"/>
          <w:sz w:val="20"/>
          <w:szCs w:val="20"/>
          <w:lang w:val="en-US"/>
        </w:rPr>
        <w:t>C</w:t>
      </w:r>
      <w:r>
        <w:rPr>
          <w:color w:val="000000"/>
          <w:sz w:val="20"/>
          <w:szCs w:val="20"/>
        </w:rPr>
        <w:t xml:space="preserve">чету является выписка из этого Cчета, направленная </w:t>
      </w:r>
      <w:r w:rsidR="00CC2BEE">
        <w:rPr>
          <w:color w:val="000000"/>
          <w:sz w:val="20"/>
          <w:szCs w:val="20"/>
        </w:rPr>
        <w:t>БАНКОМ-</w:t>
      </w:r>
      <w:r>
        <w:rPr>
          <w:color w:val="000000"/>
          <w:sz w:val="20"/>
          <w:szCs w:val="20"/>
        </w:rPr>
        <w:t xml:space="preserve">КОРРЕСПОНДЕНТОМ в адрес </w:t>
      </w:r>
      <w:r w:rsidR="00CC2BEE">
        <w:rPr>
          <w:color w:val="000000"/>
          <w:sz w:val="20"/>
          <w:szCs w:val="20"/>
        </w:rPr>
        <w:t>БАНКА-</w:t>
      </w:r>
      <w:r>
        <w:rPr>
          <w:color w:val="000000"/>
          <w:sz w:val="20"/>
          <w:szCs w:val="20"/>
        </w:rPr>
        <w:t xml:space="preserve">РЕСПОНДЕНТА. Выписка по Cчету и </w:t>
      </w:r>
      <w:r w:rsidR="00260F7C">
        <w:rPr>
          <w:color w:val="000000"/>
          <w:sz w:val="20"/>
          <w:szCs w:val="20"/>
        </w:rPr>
        <w:t>платежные документы</w:t>
      </w:r>
      <w:r>
        <w:rPr>
          <w:color w:val="000000"/>
          <w:sz w:val="20"/>
          <w:szCs w:val="20"/>
        </w:rPr>
        <w:t xml:space="preserve"> передаются </w:t>
      </w:r>
      <w:r w:rsidR="00CC2BEE">
        <w:rPr>
          <w:color w:val="000000"/>
          <w:sz w:val="20"/>
          <w:szCs w:val="20"/>
        </w:rPr>
        <w:t>БАНКА-</w:t>
      </w:r>
      <w:r>
        <w:rPr>
          <w:color w:val="000000"/>
          <w:sz w:val="20"/>
          <w:szCs w:val="20"/>
        </w:rPr>
        <w:t>РЕСПОНДЕНТУ не позднее рабочего дня, следующего за днем проведения операции, по каналам связи, оговоренным в Разделе 7 настоящего Договора.</w:t>
      </w:r>
      <w:r w:rsidR="00DD10EA">
        <w:rPr>
          <w:color w:val="000000"/>
          <w:sz w:val="20"/>
          <w:szCs w:val="20"/>
        </w:rPr>
        <w:t xml:space="preserve"> </w:t>
      </w:r>
      <w:r w:rsidR="00DD10EA">
        <w:rPr>
          <w:sz w:val="20"/>
          <w:szCs w:val="20"/>
        </w:rPr>
        <w:t xml:space="preserve"> </w:t>
      </w:r>
    </w:p>
    <w:p w:rsidR="0071451D" w:rsidRDefault="0071451D">
      <w:pPr>
        <w:pStyle w:val="a4"/>
        <w:spacing w:after="120"/>
      </w:pPr>
      <w:r>
        <w:t xml:space="preserve">Выписка считается подтвержденной, если </w:t>
      </w:r>
      <w:r w:rsidR="00CC2BEE">
        <w:t>БАНК-</w:t>
      </w:r>
      <w:r>
        <w:t xml:space="preserve">РЕСПОНДЕНТ не представил </w:t>
      </w:r>
      <w:r w:rsidR="00CC2BEE">
        <w:t>БАНКУ-</w:t>
      </w:r>
      <w:r>
        <w:t xml:space="preserve">КОРРЕСПОНДЕНТУ свои замечания в письменной форме в течение </w:t>
      </w:r>
      <w:r w:rsidR="002F10D9" w:rsidRPr="002F10D9">
        <w:t>10</w:t>
      </w:r>
      <w:r>
        <w:t xml:space="preserve"> </w:t>
      </w:r>
      <w:r w:rsidR="00CC2BEE">
        <w:t xml:space="preserve">(Десять) </w:t>
      </w:r>
      <w:r>
        <w:t xml:space="preserve">дней от даты получения выписки. Выписки по Счету и приложения к ним на бумажных носителях высылаются в адрес </w:t>
      </w:r>
      <w:r w:rsidR="00CC2BEE">
        <w:t>БАНКА-</w:t>
      </w:r>
      <w:r>
        <w:t>РЕСПОНДЕНТА по его требованию.</w:t>
      </w:r>
    </w:p>
    <w:p w:rsidR="0071451D" w:rsidRDefault="0071451D">
      <w:pPr>
        <w:pStyle w:val="a4"/>
        <w:spacing w:after="120"/>
      </w:pPr>
      <w:r>
        <w:t>4.1</w:t>
      </w:r>
      <w:r w:rsidR="00E30C37">
        <w:t>2</w:t>
      </w:r>
      <w:r>
        <w:t xml:space="preserve">. О поручениях </w:t>
      </w:r>
      <w:r w:rsidR="00CC2BEE">
        <w:t>БАНКА-</w:t>
      </w:r>
      <w:r>
        <w:t xml:space="preserve">РЕСПОНДЕНТА на списание средств со Счета, оставленных без исполнения, </w:t>
      </w:r>
      <w:r w:rsidR="00CC2BEE">
        <w:t>БАНК-</w:t>
      </w:r>
      <w:r>
        <w:t xml:space="preserve">КОРРЕСПОНДЕНТ направляет </w:t>
      </w:r>
      <w:r w:rsidR="00CC2BEE">
        <w:t>БАНКУ-</w:t>
      </w:r>
      <w:r>
        <w:t xml:space="preserve">РЕСПОНДЕНТУ извещение по согласованным каналам связи в тот же рабочий день, когда соответствующее поручение должно быть исполнено в соответствии с настоящим Договором и Тарифами </w:t>
      </w:r>
      <w:r w:rsidR="00CC2BEE">
        <w:t>БАНКА-</w:t>
      </w:r>
      <w:r>
        <w:t>КОРРЕСПОНДЕНТА.</w:t>
      </w:r>
    </w:p>
    <w:p w:rsidR="0071451D" w:rsidRDefault="0071451D">
      <w:pPr>
        <w:pStyle w:val="30"/>
      </w:pPr>
      <w:r>
        <w:t xml:space="preserve">В случае, если сумма поручения превышает остаток средств на Счете </w:t>
      </w:r>
      <w:r w:rsidR="00CC2BEE">
        <w:t>БАНКА-</w:t>
      </w:r>
      <w:r>
        <w:t xml:space="preserve">РЕСПОНДЕНТА или на Счете </w:t>
      </w:r>
      <w:r w:rsidR="00CC2BEE">
        <w:t>БАНКА-</w:t>
      </w:r>
      <w:r>
        <w:t xml:space="preserve">РЕСПОНДЕНТА недостаточно средств на уплату комиссионного вознаграждения, взимаемого </w:t>
      </w:r>
      <w:r w:rsidR="00CC2BEE">
        <w:t>БАНКОМ-</w:t>
      </w:r>
      <w:r>
        <w:t xml:space="preserve">КОРРЕСПОНДЕНТОМ в соответствии с Тарифами </w:t>
      </w:r>
      <w:r w:rsidR="00CC2BEE">
        <w:t>БАНКА-</w:t>
      </w:r>
      <w:r>
        <w:t xml:space="preserve">КОРРЕСПОНДЕНТА, платежное поручение исполняется после поступления недостающих средств на Счет в соответствии с условиями и сроками, указанными в настоящем Договоре и Тарифах </w:t>
      </w:r>
      <w:r w:rsidR="00CC2BEE">
        <w:t>БАНКА-</w:t>
      </w:r>
      <w:r>
        <w:t>КОРРЕСПОНДЕНТА.</w:t>
      </w:r>
    </w:p>
    <w:p w:rsidR="0071451D" w:rsidRDefault="0071451D" w:rsidP="00CC2BEE">
      <w:pPr>
        <w:pStyle w:val="30"/>
      </w:pPr>
      <w:r>
        <w:t>4.1</w:t>
      </w:r>
      <w:r w:rsidR="00E30C37">
        <w:t>3</w:t>
      </w:r>
      <w:r>
        <w:t xml:space="preserve">. </w:t>
      </w:r>
      <w:r w:rsidR="00CC2BEE">
        <w:t>БАНК-</w:t>
      </w:r>
      <w:r>
        <w:t xml:space="preserve">КОРРЕСПОНДЕНТ имеет право в одностороннем порядке изменять время приема и исполнения поручений </w:t>
      </w:r>
      <w:r w:rsidR="00CC2BEE">
        <w:t>БАНКА-</w:t>
      </w:r>
      <w:r>
        <w:t xml:space="preserve">РЕСПОНДЕНТА с обязательным уведомлением последнего за 10 </w:t>
      </w:r>
      <w:r w:rsidR="00CC2BEE">
        <w:t xml:space="preserve">(Десять) </w:t>
      </w:r>
      <w:r>
        <w:t xml:space="preserve">дней до введения в действие соответствующих изменений. </w:t>
      </w:r>
    </w:p>
    <w:p w:rsidR="0071451D" w:rsidRPr="00DE0002" w:rsidRDefault="00326B81" w:rsidP="00E30C37">
      <w:pPr>
        <w:numPr>
          <w:ilvl w:val="0"/>
          <w:numId w:val="1"/>
        </w:numPr>
        <w:spacing w:before="240" w:after="240"/>
        <w:ind w:left="284" w:hanging="284"/>
        <w:jc w:val="center"/>
        <w:rPr>
          <w:b/>
          <w:sz w:val="20"/>
        </w:rPr>
      </w:pPr>
      <w:r>
        <w:rPr>
          <w:b/>
          <w:sz w:val="20"/>
        </w:rPr>
        <w:t xml:space="preserve">УСЛОВИЯ И </w:t>
      </w:r>
      <w:r w:rsidR="0071451D" w:rsidRPr="00DE0002">
        <w:rPr>
          <w:b/>
          <w:sz w:val="20"/>
        </w:rPr>
        <w:t xml:space="preserve">ПОРЯДОК </w:t>
      </w:r>
      <w:r>
        <w:rPr>
          <w:b/>
          <w:sz w:val="20"/>
        </w:rPr>
        <w:t>ОПЛАТЫ ЗА ОБСЛУЖИВАНИЕ СЧЕТА</w:t>
      </w:r>
    </w:p>
    <w:p w:rsidR="0071451D" w:rsidRDefault="0071451D">
      <w:pPr>
        <w:pStyle w:val="a4"/>
        <w:spacing w:after="120"/>
      </w:pPr>
      <w:r>
        <w:t xml:space="preserve">5.1. </w:t>
      </w:r>
      <w:r w:rsidR="00326B81">
        <w:t>БАНК-РЕСПОНДЕНТ оплачивает услуги БАНКА-КОРРЕСПОНДЕНТА по ведению Счета и осуществлению операций по Счету в день совершения операции в соответствии с действующими Тарифами БАНКА-КОРРЕСПОНДЕНТА, а также компенсирует БАНКУ-КОРРЕСПОНДЕНТУ расходы, связанные с исполнением распоряжений БАНКА-РЕСПОНДЕНТА и не предусмотренные Тарифами (почтовые, телеграфные, комиссии третьих банков и пр.)</w:t>
      </w:r>
      <w:r>
        <w:t>.</w:t>
      </w:r>
    </w:p>
    <w:p w:rsidR="00326B81" w:rsidRDefault="0071451D">
      <w:pPr>
        <w:pStyle w:val="a4"/>
        <w:spacing w:after="120"/>
      </w:pPr>
      <w:r>
        <w:t>5.</w:t>
      </w:r>
      <w:r w:rsidR="00621DBC">
        <w:t>2</w:t>
      </w:r>
      <w:r>
        <w:t xml:space="preserve">. </w:t>
      </w:r>
      <w:r w:rsidR="00326B81">
        <w:t>Плата за проведение операций рассчитывается БАНКОМ-КОРРЕСПОНДЕНТОМ самостоятельно и списывается со Счета БАНКА-РЕСПОНДЕНТА без его дополнительного распоряжения.</w:t>
      </w:r>
    </w:p>
    <w:p w:rsidR="0071451D" w:rsidRDefault="00326B81">
      <w:pPr>
        <w:pStyle w:val="a4"/>
        <w:spacing w:after="120"/>
      </w:pPr>
      <w:r>
        <w:t xml:space="preserve">5.3. </w:t>
      </w:r>
      <w:r w:rsidR="0071451D">
        <w:t xml:space="preserve">Установленные </w:t>
      </w:r>
      <w:r w:rsidR="008D443F">
        <w:t>Т</w:t>
      </w:r>
      <w:r w:rsidR="0071451D">
        <w:t xml:space="preserve">арифы не являются фиксированными и могут быть изменены или дополнены КОРРЕСПОНДЕНТОМ в одностороннем порядке с обязательным уведомлением РЕСПОНДЕНТА не позднее, чем за </w:t>
      </w:r>
      <w:r>
        <w:t>5</w:t>
      </w:r>
      <w:r w:rsidR="0071451D">
        <w:t xml:space="preserve"> </w:t>
      </w:r>
      <w:r>
        <w:t xml:space="preserve">(Пять) рабочих </w:t>
      </w:r>
      <w:r w:rsidR="0071451D">
        <w:t>дней до введения их в действие.</w:t>
      </w:r>
    </w:p>
    <w:p w:rsidR="0071451D" w:rsidRDefault="0071451D">
      <w:pPr>
        <w:pStyle w:val="a4"/>
      </w:pPr>
      <w:r>
        <w:t>5.</w:t>
      </w:r>
      <w:r w:rsidR="00326B81">
        <w:t>4</w:t>
      </w:r>
      <w:r>
        <w:t xml:space="preserve">. </w:t>
      </w:r>
      <w:r w:rsidR="00326B81">
        <w:t xml:space="preserve"> </w:t>
      </w:r>
      <w:r>
        <w:t>Почтовые и телеграфные расходы, не связанные с операциями по Счету, оплачиваются каждой из Сторон самостоятельно.</w:t>
      </w:r>
    </w:p>
    <w:p w:rsidR="0071451D" w:rsidRPr="00DE0002" w:rsidRDefault="0071451D" w:rsidP="00E30C37">
      <w:pPr>
        <w:numPr>
          <w:ilvl w:val="0"/>
          <w:numId w:val="1"/>
        </w:numPr>
        <w:spacing w:before="240" w:after="240"/>
        <w:ind w:left="284" w:hanging="284"/>
        <w:jc w:val="center"/>
        <w:rPr>
          <w:b/>
          <w:sz w:val="20"/>
        </w:rPr>
      </w:pPr>
      <w:r w:rsidRPr="00DE0002">
        <w:rPr>
          <w:b/>
          <w:sz w:val="20"/>
        </w:rPr>
        <w:t>ОТВЕТСТВЕННОСТЬ СТОРОН</w:t>
      </w:r>
    </w:p>
    <w:p w:rsidR="00B270FD" w:rsidRDefault="0071451D">
      <w:pPr>
        <w:pStyle w:val="a4"/>
        <w:spacing w:after="120"/>
      </w:pPr>
      <w:r>
        <w:t xml:space="preserve">6.1. </w:t>
      </w:r>
      <w:r w:rsidR="00B270FD">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9305A" w:rsidRDefault="00B270FD">
      <w:pPr>
        <w:pStyle w:val="a4"/>
        <w:spacing w:after="120"/>
      </w:pPr>
      <w:r>
        <w:t xml:space="preserve">6.2. </w:t>
      </w:r>
      <w:r w:rsidR="0079305A">
        <w:t>БАНК-КОРРЕСПОНДЕНТ не несет ответственности за ущерб, причиненный БАНКУ-РЕСПОНДЕНТУ, если операции по Счету задерживаются по вине других участников расчетной операции, включая органы Банка России, прочие органы, осуществляющие межбанковские расчеты, также по вине банков, обслуживающих получателя.</w:t>
      </w:r>
    </w:p>
    <w:p w:rsidR="0079305A" w:rsidRDefault="0079305A">
      <w:pPr>
        <w:pStyle w:val="a4"/>
        <w:spacing w:after="120"/>
      </w:pPr>
      <w:r>
        <w:t>6.</w:t>
      </w:r>
      <w:r w:rsidR="004E56FB">
        <w:t>3</w:t>
      </w:r>
      <w:r>
        <w:t>. В случае неисполнения или ненадлежащего исполнения БАНКОС-КОРРЕСПОНДЕНТОМ обязательств по зачислению на Счет поступивших денежных средств, а также в случае неисполнения или ненадлежащего исполнения БАНКОМ-КОРРЕСПОНДЕНТОМ обязательств по перечислению денежных средств со Счета БАНК-КОРРЕСПОДЕНТ уплачивает БАНКУ-РЕСПОНДЕНТУ неустойку в размере ___________ от суммы не</w:t>
      </w:r>
      <w:r w:rsidR="00282B34">
        <w:t>исполненного или ненадлежащим образом исполненного обязательства за каждый день просрочки, при этом убытки БАНКА-РЕСПОНДЕНТА БАНКОМ-КОРРЕСПОНДЕНТОМ не возмещаются.</w:t>
      </w:r>
    </w:p>
    <w:p w:rsidR="00282B34" w:rsidRDefault="004E56FB">
      <w:pPr>
        <w:pStyle w:val="a4"/>
        <w:spacing w:after="120"/>
      </w:pPr>
      <w:r>
        <w:t xml:space="preserve">6.4. </w:t>
      </w:r>
      <w:r w:rsidR="00282B34">
        <w:t>В случае неисполнения или ненадлежащего исполнения БАНКОМ</w:t>
      </w:r>
      <w:r w:rsidR="009F0B0E">
        <w:t>-РЕСПОНДЕНТОМ обязательств по возврату ошибочно зачисленных на Счет денежных средств БАНК-РЕСПОНДЕНТ уплачивает БАНКУ-КОРРЕСПОНДЕНТУ неустойку в размере _____________ от суммы неисполненного или ненадлежащим образом исполненного обязательства за каждый день просрочки, при этом убытки БАНКА-КОРРЕСПОНДЕНТА БАНКОМ-РЕСПОНДЕНТОМ не возмещаются.</w:t>
      </w:r>
    </w:p>
    <w:p w:rsidR="0071451D" w:rsidRDefault="0071451D" w:rsidP="00282B34">
      <w:pPr>
        <w:pStyle w:val="a4"/>
        <w:spacing w:line="240" w:lineRule="atLeast"/>
      </w:pPr>
      <w:r>
        <w:t>6.</w:t>
      </w:r>
      <w:r w:rsidR="004E56FB">
        <w:t>5</w:t>
      </w:r>
      <w:r>
        <w:t xml:space="preserve">. </w:t>
      </w:r>
      <w:r w:rsidR="009F0B0E">
        <w:t>БАНК-</w:t>
      </w:r>
      <w:r>
        <w:t xml:space="preserve">КОРРЕСПОНДЕНТ не несет ответственности за невыполнение распоряжений </w:t>
      </w:r>
      <w:r w:rsidR="009F0B0E">
        <w:t>БАНКА-</w:t>
      </w:r>
      <w:r>
        <w:t>РЕСПОНДЕНТА, если:</w:t>
      </w:r>
    </w:p>
    <w:p w:rsidR="0071451D" w:rsidRDefault="0071451D" w:rsidP="00282B34">
      <w:pPr>
        <w:pStyle w:val="a4"/>
        <w:numPr>
          <w:ilvl w:val="0"/>
          <w:numId w:val="16"/>
        </w:numPr>
        <w:spacing w:line="240" w:lineRule="atLeast"/>
        <w:ind w:left="714" w:hanging="357"/>
      </w:pPr>
      <w:r>
        <w:lastRenderedPageBreak/>
        <w:t xml:space="preserve">вид производимого со Счета платежа относится к категории операций, не предусмотренных действующим законодательством или нормативными актами </w:t>
      </w:r>
      <w:r w:rsidR="009F0B0E">
        <w:t>Банка России</w:t>
      </w:r>
      <w:r>
        <w:t>;</w:t>
      </w:r>
    </w:p>
    <w:p w:rsidR="0071451D" w:rsidRDefault="0071451D" w:rsidP="00282B34">
      <w:pPr>
        <w:pStyle w:val="a4"/>
        <w:numPr>
          <w:ilvl w:val="0"/>
          <w:numId w:val="16"/>
        </w:numPr>
        <w:spacing w:line="240" w:lineRule="atLeast"/>
        <w:ind w:left="714" w:hanging="357"/>
      </w:pPr>
      <w:r>
        <w:t>в представленном расчетном документе не указано цифровое обозначение операции и разделительный символ в соответствии с п.4.</w:t>
      </w:r>
      <w:r w:rsidR="00E30C37">
        <w:t>9</w:t>
      </w:r>
      <w:r>
        <w:t>. настоящего Договора;</w:t>
      </w:r>
    </w:p>
    <w:p w:rsidR="0071451D" w:rsidRDefault="0071451D" w:rsidP="00282B34">
      <w:pPr>
        <w:pStyle w:val="a4"/>
        <w:numPr>
          <w:ilvl w:val="0"/>
          <w:numId w:val="16"/>
        </w:numPr>
        <w:spacing w:line="240" w:lineRule="atLeast"/>
        <w:ind w:left="714" w:hanging="357"/>
      </w:pPr>
      <w:r>
        <w:t>в представленном расчетном документе цифровое обозначение операции не соответствует режиму Счета;</w:t>
      </w:r>
    </w:p>
    <w:p w:rsidR="0071451D" w:rsidRDefault="0071451D" w:rsidP="00282B34">
      <w:pPr>
        <w:pStyle w:val="a4"/>
        <w:numPr>
          <w:ilvl w:val="0"/>
          <w:numId w:val="16"/>
        </w:numPr>
        <w:spacing w:after="120"/>
        <w:ind w:left="714" w:hanging="357"/>
      </w:pPr>
      <w:r>
        <w:t xml:space="preserve">неправильно или неполно указаны другие реквизиты платежа, предусмотренные действующим законодательством или нормативными актами </w:t>
      </w:r>
      <w:r w:rsidR="009F0B0E">
        <w:t>Банка России</w:t>
      </w:r>
      <w:r>
        <w:t>;</w:t>
      </w:r>
    </w:p>
    <w:p w:rsidR="00892E84" w:rsidRPr="00892E84" w:rsidRDefault="00892E84" w:rsidP="00282B34">
      <w:pPr>
        <w:pStyle w:val="a4"/>
        <w:spacing w:after="120"/>
      </w:pPr>
      <w:bookmarkStart w:id="2" w:name="OLE_LINK4"/>
      <w:r>
        <w:t>6.</w:t>
      </w:r>
      <w:r w:rsidR="004E56FB">
        <w:t>6</w:t>
      </w:r>
      <w:r>
        <w:t xml:space="preserve">. </w:t>
      </w:r>
      <w:r w:rsidR="004E56FB">
        <w:t>БАНК-</w:t>
      </w:r>
      <w:r>
        <w:t xml:space="preserve">КОРРЕСПОНДЕНТ не несет ответственности за невыполнение распоряжений </w:t>
      </w:r>
      <w:r w:rsidR="004E56FB">
        <w:t>БАНКА-</w:t>
      </w:r>
      <w:r>
        <w:t xml:space="preserve">РЕСПОНДЕНТА, если сумма поручения превышает остаток средств на Счете или на Счете недостаточно средств на уплату комиссионного вознаграждения, взимаемого </w:t>
      </w:r>
      <w:r w:rsidR="004E56FB">
        <w:t>БАНКОМ-</w:t>
      </w:r>
      <w:r>
        <w:t xml:space="preserve">КОРРЕСПОНДЕНТОМ в соответствии с Тарифами </w:t>
      </w:r>
      <w:r w:rsidR="004E56FB">
        <w:t>БАНКА-</w:t>
      </w:r>
      <w:r>
        <w:t>КОРРЕСПОНДЕНТА.</w:t>
      </w:r>
    </w:p>
    <w:bookmarkEnd w:id="2"/>
    <w:p w:rsidR="0071451D" w:rsidRDefault="0071451D">
      <w:pPr>
        <w:pStyle w:val="a4"/>
        <w:spacing w:after="120"/>
      </w:pPr>
      <w:r>
        <w:t>6.</w:t>
      </w:r>
      <w:r w:rsidR="006055D3">
        <w:t>7</w:t>
      </w:r>
      <w:r>
        <w:t xml:space="preserve">. </w:t>
      </w:r>
      <w:r w:rsidR="006055D3">
        <w:t>БАНК-</w:t>
      </w:r>
      <w:r>
        <w:t xml:space="preserve">КОРРЕСПОНДЕНТ не несет ответственности за выполнение распоряжений лиц, получивших по вине </w:t>
      </w:r>
      <w:r w:rsidR="006055D3">
        <w:t>БАНКА-</w:t>
      </w:r>
      <w:r>
        <w:t>РЕСПОНДЕНТА несанкционированный доступ к средствам подтверждения подлинности сообщений (с</w:t>
      </w:r>
      <w:r w:rsidR="00282B34">
        <w:t>огласно</w:t>
      </w:r>
      <w:r>
        <w:t xml:space="preserve"> </w:t>
      </w:r>
      <w:r w:rsidR="00282B34">
        <w:t xml:space="preserve">Разделу </w:t>
      </w:r>
      <w:r>
        <w:t>7</w:t>
      </w:r>
      <w:r w:rsidR="00282B34">
        <w:t xml:space="preserve"> </w:t>
      </w:r>
      <w:r>
        <w:t xml:space="preserve">настоящего Договора), если </w:t>
      </w:r>
      <w:r w:rsidR="006055D3">
        <w:t>БАНК-</w:t>
      </w:r>
      <w:r>
        <w:t>КОРРЕСПОНДЕНТ не был своевременно уведомлен об этом обстоятельстве.</w:t>
      </w:r>
    </w:p>
    <w:p w:rsidR="0071451D" w:rsidRDefault="0071451D">
      <w:pPr>
        <w:pStyle w:val="a4"/>
        <w:spacing w:after="120"/>
      </w:pPr>
      <w:r>
        <w:t>6.</w:t>
      </w:r>
      <w:r w:rsidR="006055D3">
        <w:t>8. БАНК-</w:t>
      </w:r>
      <w:r>
        <w:t xml:space="preserve">КОРРЕСПОНДЕНТ не несет ответственности за неисполнение, либо несвоевременное исполнение поручений </w:t>
      </w:r>
      <w:r w:rsidR="006055D3">
        <w:t>БАНКА-</w:t>
      </w:r>
      <w:r>
        <w:t xml:space="preserve">РЕСПОНДЕНТА, направленных им по каналам связи, если они были получены </w:t>
      </w:r>
      <w:r w:rsidR="006055D3">
        <w:t>БАНКОМ-</w:t>
      </w:r>
      <w:r>
        <w:t>КОРРЕСПОНДЕНТОМ с нарушением требований Раздела 7 настоящего Договора.</w:t>
      </w:r>
    </w:p>
    <w:p w:rsidR="0071451D" w:rsidRDefault="0071451D">
      <w:pPr>
        <w:pStyle w:val="a4"/>
        <w:spacing w:after="120"/>
      </w:pPr>
      <w:r>
        <w:t>6.</w:t>
      </w:r>
      <w:r w:rsidR="006055D3">
        <w:t>9</w:t>
      </w:r>
      <w:r>
        <w:t xml:space="preserve">. </w:t>
      </w:r>
      <w:r w:rsidR="006055D3">
        <w:t>БАНК-</w:t>
      </w:r>
      <w:r>
        <w:t xml:space="preserve">КОРРЕСПОНДЕНТ не несет ответственности в случае неисполнения поручений </w:t>
      </w:r>
      <w:r w:rsidR="006055D3">
        <w:t>БАНКА-</w:t>
      </w:r>
      <w:r>
        <w:t>РЕСПОНДЕНТА, содержащих одинаковые реквизиты (номер документа, дата поручения, сумма), равно как и за неоднократное исполнение таких распоряжений при отсутствии в них ссылок на возможное дублирование сообщений.</w:t>
      </w:r>
    </w:p>
    <w:p w:rsidR="0071451D" w:rsidRDefault="0071451D" w:rsidP="00282B34">
      <w:pPr>
        <w:pStyle w:val="a4"/>
        <w:spacing w:after="60"/>
      </w:pPr>
      <w:r>
        <w:t>6.</w:t>
      </w:r>
      <w:r w:rsidR="006055D3">
        <w:t>10</w:t>
      </w:r>
      <w:r>
        <w:t xml:space="preserve">. При выполнении поручений </w:t>
      </w:r>
      <w:r w:rsidR="006055D3">
        <w:t>БАНКА-</w:t>
      </w:r>
      <w:r>
        <w:t xml:space="preserve">РЕСПОНДЕНТА </w:t>
      </w:r>
      <w:r w:rsidR="006055D3">
        <w:t>БАНК-</w:t>
      </w:r>
      <w:r>
        <w:t xml:space="preserve">КОРРЕСПОНДЕНТ не несет ответственности за правильность информации, содержащейся в полученных поручениях, за недоразумения, которые могут произойти от искажения текста распоряжений, переданных посредством электронных средств связи, а также по другим причинам, независящим от </w:t>
      </w:r>
      <w:r w:rsidR="006055D3">
        <w:t>БАНКА-</w:t>
      </w:r>
      <w:r>
        <w:t>КОРРЕСПОНДЕНТА.</w:t>
      </w:r>
      <w:r w:rsidR="00282B34">
        <w:t xml:space="preserve"> </w:t>
      </w:r>
      <w:r w:rsidR="006055D3">
        <w:t>БАНК-</w:t>
      </w:r>
      <w:r>
        <w:t xml:space="preserve">КОРРЕСПОНДЕНТ также не несет ответственность за какие-либо ошибки, или упущения, или за задержки платежей, допущенные </w:t>
      </w:r>
      <w:r w:rsidR="006055D3">
        <w:t>БАНКОМ-</w:t>
      </w:r>
      <w:r>
        <w:t>РЕСПОНДЕНТОМ.</w:t>
      </w:r>
    </w:p>
    <w:p w:rsidR="0071451D" w:rsidRDefault="0071451D">
      <w:pPr>
        <w:pStyle w:val="a4"/>
        <w:spacing w:after="120"/>
      </w:pPr>
      <w:r>
        <w:t>6.</w:t>
      </w:r>
      <w:r w:rsidR="006055D3">
        <w:t>11</w:t>
      </w:r>
      <w:r>
        <w:t>. Стороны не несут ответственности за полное или частичное неисполнение обязательств,</w:t>
      </w:r>
      <w:r w:rsidR="00342EBA">
        <w:t xml:space="preserve"> предусмотренных в настоящем Договоре, если </w:t>
      </w:r>
      <w:r>
        <w:t>это неисполнение явилось следствием обстоятельств</w:t>
      </w:r>
      <w:r w:rsidR="00342EBA">
        <w:t xml:space="preserve"> непреодолимой силы</w:t>
      </w:r>
      <w:r>
        <w:t>,</w:t>
      </w:r>
      <w:r w:rsidR="00342EBA">
        <w:t xml:space="preserve"> возникших после заключения Договора в результате событий чрезвычайного характера, наступление которых Сторона, не исполнившая указанные обязательства, не могла ни предвидеть, ни предотвратить доступными ей мерами. К таким обстоятельствам, в частности</w:t>
      </w:r>
      <w:r w:rsidR="002B575E">
        <w:t>, будут относиться следующие события:</w:t>
      </w:r>
      <w:r>
        <w:t xml:space="preserve"> наводнени</w:t>
      </w:r>
      <w:r w:rsidR="002B575E">
        <w:t>я</w:t>
      </w:r>
      <w:r>
        <w:t>, пожар, землетрясение</w:t>
      </w:r>
      <w:r w:rsidR="002B575E">
        <w:t>, взрывы, оседание почвы и иные явления</w:t>
      </w:r>
      <w:r>
        <w:t xml:space="preserve"> </w:t>
      </w:r>
      <w:r w:rsidR="002B575E">
        <w:t>стихийного характера, а также запретительные действия государственных и местных органов власти, в том числе Банка России, задержка платежей</w:t>
      </w:r>
      <w:r w:rsidR="00751FAB">
        <w:t xml:space="preserve"> банками-корреспондентами, международные и/или зарубежные санкции и/или эмбарго в отношении Российской Федерации, забастовки, военные действия, террористические акты, режим чрезвычайного (особого, военного и т.п.) положения, а также отключение электроэнергии, повреждения линий связи</w:t>
      </w:r>
      <w:r w:rsidR="00E929A7">
        <w:t>, повлекшие за собой невозможность исполнения настоящего Договора</w:t>
      </w:r>
      <w:r>
        <w:t>.</w:t>
      </w:r>
    </w:p>
    <w:p w:rsidR="00E929A7" w:rsidRDefault="00E929A7">
      <w:pPr>
        <w:pStyle w:val="a4"/>
      </w:pPr>
      <w:r>
        <w:t>Сторона, подверженная действию обстоятельств непреодолимой силы, должна в возможно короткий срок известить любым доступным способом другую Сторону о наступлении форс-мажорных обстоятельств.</w:t>
      </w:r>
    </w:p>
    <w:p w:rsidR="00E929A7" w:rsidRDefault="00E929A7">
      <w:pPr>
        <w:pStyle w:val="a4"/>
      </w:pPr>
      <w:r>
        <w:t>По окончании действия форс-мажорных обстоятельств Сторона, подверженная их воздействию, обязана предоставить другой Стороне документальное подтверждение компетентного органа или организации факта существования вышеупомянутых обстоятельств.</w:t>
      </w:r>
    </w:p>
    <w:p w:rsidR="0071451D" w:rsidRPr="00DE0002" w:rsidRDefault="0071451D" w:rsidP="00E30C37">
      <w:pPr>
        <w:numPr>
          <w:ilvl w:val="0"/>
          <w:numId w:val="1"/>
        </w:numPr>
        <w:spacing w:before="240" w:after="240"/>
        <w:ind w:left="284" w:hanging="284"/>
        <w:jc w:val="center"/>
        <w:rPr>
          <w:b/>
          <w:sz w:val="20"/>
        </w:rPr>
      </w:pPr>
      <w:r w:rsidRPr="00DE0002">
        <w:rPr>
          <w:b/>
          <w:sz w:val="20"/>
        </w:rPr>
        <w:t>СРЕДСТВА ПЕРЕДАЧИ ИНФОРМАЦИИ</w:t>
      </w:r>
    </w:p>
    <w:p w:rsidR="0071451D" w:rsidRDefault="0071451D">
      <w:pPr>
        <w:pStyle w:val="a4"/>
        <w:spacing w:after="120"/>
        <w:rPr>
          <w:b/>
          <w:color w:val="000000"/>
        </w:rPr>
      </w:pPr>
      <w:r>
        <w:t>7.1.</w:t>
      </w:r>
      <w:r w:rsidR="00E91E07">
        <w:t>БАНК-</w:t>
      </w:r>
      <w:r>
        <w:t>КОРРЕСПОНДЕНТ может осуществлять расчетные операции по Счету посредством обмена документами на бумажных носителях, подписанными собственноручными подписями уполномоченных лиц и заверенны</w:t>
      </w:r>
      <w:r w:rsidR="00D67E4A">
        <w:t>ми</w:t>
      </w:r>
      <w:r>
        <w:t xml:space="preserve"> оттиском печати.</w:t>
      </w:r>
    </w:p>
    <w:p w:rsidR="00B12192" w:rsidRDefault="0071451D" w:rsidP="001A09B1">
      <w:pPr>
        <w:pStyle w:val="a4"/>
        <w:spacing w:after="120"/>
      </w:pPr>
      <w:r>
        <w:rPr>
          <w:color w:val="000000"/>
        </w:rPr>
        <w:t>7.2.</w:t>
      </w:r>
      <w:r w:rsidR="00E91E07">
        <w:rPr>
          <w:color w:val="000000"/>
        </w:rPr>
        <w:t>БАНК-</w:t>
      </w:r>
      <w:r w:rsidR="00EF2A41" w:rsidRPr="00EF2A41">
        <w:t xml:space="preserve">КОРРЕСПОНДЕНТ может осуществлять обмен электронными документами с РЕСПОНДЕНТОМ   по защищенному </w:t>
      </w:r>
      <w:r w:rsidR="00E91E07">
        <w:t xml:space="preserve">согласованному </w:t>
      </w:r>
      <w:r w:rsidR="00EF2A41" w:rsidRPr="00EF2A41">
        <w:t xml:space="preserve">каналу связи с использованием </w:t>
      </w:r>
      <w:r w:rsidR="00E14073">
        <w:t>Электронной подписи (</w:t>
      </w:r>
      <w:r w:rsidR="00DF7776">
        <w:t>ЭП</w:t>
      </w:r>
      <w:r w:rsidR="00E14073">
        <w:t>)</w:t>
      </w:r>
      <w:r w:rsidR="00EF2A41" w:rsidRPr="00EF2A41">
        <w:t xml:space="preserve">. </w:t>
      </w:r>
      <w:r w:rsidR="001A09B1">
        <w:t>Обмен информацией при проведении расчетных операций между БАНКОМ-КОРРЕСПОНДЕНТОМ и БАНКОМ-РЕСПОНДЕНТОМ может производиться по согласованной Сторонами технологии электронного документооборота с применением ключеванных сообщений или систем шифрования и ЭП. При этом распоряжение денежными средствами, находящимися на Счете, осуществляется исключительно с использованием аналога собственноручной подписи с применением ключеванных сообщений или систем шифрования и ЭП, направляемых посредством телекоммуникационных каналов связи согласно условиям настоящего Договора.</w:t>
      </w:r>
      <w:r w:rsidR="004C6968">
        <w:t xml:space="preserve"> </w:t>
      </w:r>
      <w:r w:rsidR="00B12192">
        <w:t xml:space="preserve">Полученные посредством телекоммуникационного канала связи сообщений, заверенных ключами или подписанных ЭП, юридически эквивалентно получению документов на бумажных носителях, </w:t>
      </w:r>
      <w:r w:rsidR="00B12192">
        <w:lastRenderedPageBreak/>
        <w:t>заверенных подписями уполномоченных лиц</w:t>
      </w:r>
      <w:r w:rsidR="004C6968">
        <w:t xml:space="preserve"> и оттиска печати в соответствии с альбомом образцов подписей, представленных в БАНК-КОРРЕСПОНДЕНТ.</w:t>
      </w:r>
    </w:p>
    <w:p w:rsidR="0071451D" w:rsidRDefault="0071451D">
      <w:pPr>
        <w:pStyle w:val="a4"/>
        <w:spacing w:after="120"/>
        <w:rPr>
          <w:color w:val="000000"/>
        </w:rPr>
      </w:pPr>
      <w:r>
        <w:rPr>
          <w:color w:val="000000"/>
        </w:rPr>
        <w:t>7.3.</w:t>
      </w:r>
      <w:r w:rsidR="00DF7776">
        <w:t>БАНК-</w:t>
      </w:r>
      <w:r>
        <w:t>КОРРЕСПОНДЕНТ</w:t>
      </w:r>
      <w:r>
        <w:rPr>
          <w:color w:val="000000"/>
        </w:rPr>
        <w:t xml:space="preserve"> может осуществлять обмен электронными документами с </w:t>
      </w:r>
      <w:r w:rsidR="00DF7776">
        <w:rPr>
          <w:color w:val="000000"/>
        </w:rPr>
        <w:t>БАНКОМ-</w:t>
      </w:r>
      <w:r>
        <w:rPr>
          <w:color w:val="000000"/>
        </w:rPr>
        <w:t>РЕСПОНДЕНТОМ посредством системы SWIFT с использованием ключей SWIFT.</w:t>
      </w:r>
    </w:p>
    <w:p w:rsidR="004C6968" w:rsidRPr="004C6968" w:rsidRDefault="004C6968">
      <w:pPr>
        <w:pStyle w:val="a4"/>
        <w:spacing w:after="120"/>
        <w:rPr>
          <w:color w:val="000000"/>
        </w:rPr>
      </w:pPr>
      <w:r>
        <w:rPr>
          <w:color w:val="000000"/>
        </w:rPr>
        <w:t xml:space="preserve">7.4.БАНК-КОРРЕСПОНДЕНТ может использовать в качестве средства связи системы </w:t>
      </w:r>
      <w:r>
        <w:rPr>
          <w:color w:val="000000"/>
          <w:lang w:val="en-US"/>
        </w:rPr>
        <w:t>TELEX</w:t>
      </w:r>
      <w:r w:rsidRPr="004C6968">
        <w:rPr>
          <w:color w:val="000000"/>
        </w:rPr>
        <w:t>/</w:t>
      </w:r>
    </w:p>
    <w:p w:rsidR="0071451D" w:rsidRPr="00DE0002" w:rsidRDefault="0071451D" w:rsidP="00E30C37">
      <w:pPr>
        <w:numPr>
          <w:ilvl w:val="0"/>
          <w:numId w:val="1"/>
        </w:numPr>
        <w:spacing w:before="240" w:after="240"/>
        <w:ind w:left="284" w:hanging="284"/>
        <w:jc w:val="center"/>
        <w:rPr>
          <w:b/>
          <w:sz w:val="20"/>
        </w:rPr>
      </w:pPr>
      <w:r w:rsidRPr="00DE0002">
        <w:rPr>
          <w:b/>
          <w:sz w:val="20"/>
        </w:rPr>
        <w:t>ДЕЙСТВИЕ ДОГОВОРА И ПОРЯДОК ЕГО РАСТОРЖЕНИЯ</w:t>
      </w:r>
    </w:p>
    <w:p w:rsidR="0071451D" w:rsidRDefault="0071451D">
      <w:pPr>
        <w:pStyle w:val="a4"/>
        <w:spacing w:after="120"/>
      </w:pPr>
      <w:r>
        <w:t>8.1. Настоящий Договор вступает в силу с д</w:t>
      </w:r>
      <w:r w:rsidR="002E6D9A">
        <w:t>аты его подписания обеими Сторонами и действует до момента его расторжения по взаимному согласию Сторон, либо расторжения по требованию одной из Сторон, в соответствии с действующим законодательством Российской Федерации</w:t>
      </w:r>
      <w:r>
        <w:t>.</w:t>
      </w:r>
    </w:p>
    <w:p w:rsidR="002E6D9A" w:rsidRDefault="0071451D">
      <w:pPr>
        <w:pStyle w:val="a4"/>
        <w:spacing w:after="60"/>
      </w:pPr>
      <w:r>
        <w:t xml:space="preserve">8.2. </w:t>
      </w:r>
      <w:r w:rsidR="002E6D9A">
        <w:t>БАНК-</w:t>
      </w:r>
      <w:r>
        <w:t xml:space="preserve">РЕСПОНДЕНТ имеет право расторгнуть настоящий Договор и закрыть Счет в одностороннем порядке. </w:t>
      </w:r>
      <w:r w:rsidR="002E6D9A">
        <w:t xml:space="preserve">Для закрытия Счета БАНК-РЕСПОНДЕНТ </w:t>
      </w:r>
      <w:r w:rsidR="0010737E">
        <w:t>направляет БАНКУ-КОРРЕСПОНДЕНТУ письменное заявление</w:t>
      </w:r>
      <w:r w:rsidR="00A61231">
        <w:t xml:space="preserve"> по согласованным каналам связи или на бумажном носителе</w:t>
      </w:r>
      <w:r w:rsidR="002D0C6C">
        <w:t xml:space="preserve"> не менее чем за 14 (Четырнадцать) календарных дней до планируемой даты расторжения Договора, указанной в заявлении.</w:t>
      </w:r>
    </w:p>
    <w:p w:rsidR="0071451D" w:rsidRDefault="0071451D">
      <w:pPr>
        <w:pStyle w:val="a4"/>
        <w:spacing w:after="120"/>
      </w:pPr>
      <w:r>
        <w:t xml:space="preserve">Заявление на закрытие Счета должно содержать подтверждение остатка средств на Счете и реквизиты </w:t>
      </w:r>
      <w:r w:rsidR="002D0C6C">
        <w:t>БАНКА-</w:t>
      </w:r>
      <w:r>
        <w:t xml:space="preserve">РЕСПОНДЕНТА для перечисления остатка средств и должно быть подписано уполномоченным представителем </w:t>
      </w:r>
      <w:r w:rsidR="002D0C6C">
        <w:t>БАНКА-</w:t>
      </w:r>
      <w:r>
        <w:t>РЕСПОНДЕНТА.</w:t>
      </w:r>
    </w:p>
    <w:p w:rsidR="002D0C6C" w:rsidRDefault="002D0C6C" w:rsidP="002D0C6C">
      <w:pPr>
        <w:pStyle w:val="a4"/>
        <w:spacing w:after="60"/>
      </w:pPr>
      <w:r>
        <w:t>БАНК-РЕСПОНДЕНТ в связи с расторжением настоящего Договора обязан в течение 5 (Пяти) рабочих дней с даты подачи заявления на закрытие Счета исполнить все имеющиеся обязательства перед БАНКОМ-КОРРЕСПОНДЕНТОМ.</w:t>
      </w:r>
    </w:p>
    <w:p w:rsidR="0071451D" w:rsidRDefault="0071451D">
      <w:pPr>
        <w:pStyle w:val="21"/>
        <w:ind w:left="0" w:firstLine="0"/>
      </w:pPr>
      <w:r>
        <w:t xml:space="preserve">В день получения заявления на закрытие Счета </w:t>
      </w:r>
      <w:r w:rsidR="002D0C6C">
        <w:t>БАНК-</w:t>
      </w:r>
      <w:r>
        <w:t xml:space="preserve">КОРРЕСПОНДЕНТ прекращает все операции по Счету. </w:t>
      </w:r>
      <w:r w:rsidR="002D0C6C">
        <w:t>Все документы на списание д</w:t>
      </w:r>
      <w:r>
        <w:t>енежны</w:t>
      </w:r>
      <w:r w:rsidR="002D0C6C">
        <w:t>х</w:t>
      </w:r>
      <w:r>
        <w:t xml:space="preserve"> средств</w:t>
      </w:r>
      <w:r w:rsidR="002D0C6C">
        <w:t xml:space="preserve"> со Счета</w:t>
      </w:r>
      <w:r>
        <w:t>,</w:t>
      </w:r>
      <w:r w:rsidR="002D0C6C">
        <w:t xml:space="preserve"> (за исключением распоряжения БАНКА-РЕСПОНДЕНТА на списание остатка средств со Счета), поступающие в БАНК-КОР</w:t>
      </w:r>
      <w:r>
        <w:t>РЕСПОДЕНТ</w:t>
      </w:r>
      <w:r w:rsidR="002D0C6C">
        <w:t xml:space="preserve">, к исполнению не принимаются и </w:t>
      </w:r>
      <w:r>
        <w:t>возвращаются отправителю.</w:t>
      </w:r>
    </w:p>
    <w:p w:rsidR="0071451D" w:rsidRDefault="00397CB0">
      <w:pPr>
        <w:pStyle w:val="a4"/>
        <w:spacing w:after="120"/>
      </w:pPr>
      <w:r>
        <w:t>БАНК-</w:t>
      </w:r>
      <w:r w:rsidR="0071451D">
        <w:t>КОРРЕСПОНДЕНТ в течение 7 (</w:t>
      </w:r>
      <w:r>
        <w:t>С</w:t>
      </w:r>
      <w:r w:rsidR="0071451D">
        <w:t xml:space="preserve">еми) рабочих дней с даты получения заявления на закрытие Счета в связи с расторжением Договора перечисляет остаток денежных средств, находящихся на Счете, </w:t>
      </w:r>
      <w:r>
        <w:t>на осно</w:t>
      </w:r>
      <w:r w:rsidR="0071451D">
        <w:t>в</w:t>
      </w:r>
      <w:r>
        <w:t>ании распоряжения БАНКА-</w:t>
      </w:r>
      <w:r w:rsidR="0071451D">
        <w:t xml:space="preserve">РЕСПОНДЕНТА. </w:t>
      </w:r>
    </w:p>
    <w:p w:rsidR="0071451D" w:rsidRDefault="0071451D">
      <w:pPr>
        <w:pStyle w:val="30"/>
        <w:tabs>
          <w:tab w:val="left" w:pos="0"/>
        </w:tabs>
      </w:pPr>
      <w:r>
        <w:t>8.</w:t>
      </w:r>
      <w:r w:rsidR="00397CB0">
        <w:t>3</w:t>
      </w:r>
      <w:r>
        <w:t xml:space="preserve">. </w:t>
      </w:r>
      <w:r w:rsidR="00397CB0">
        <w:t>БАНК-КОРРЕСПОНДЕНТ имеет право расторгнуть настоящий</w:t>
      </w:r>
      <w:r>
        <w:t xml:space="preserve"> Договор и закрыт</w:t>
      </w:r>
      <w:r w:rsidR="00397CB0">
        <w:t>ь</w:t>
      </w:r>
      <w:r>
        <w:t xml:space="preserve"> Счет</w:t>
      </w:r>
      <w:r w:rsidR="00397CB0">
        <w:t xml:space="preserve"> </w:t>
      </w:r>
      <w:r>
        <w:t xml:space="preserve">в случаях и порядке, предусмотренных законодательством Российской Федерации, </w:t>
      </w:r>
      <w:r w:rsidR="00397CB0">
        <w:t xml:space="preserve">а </w:t>
      </w:r>
      <w:r>
        <w:t xml:space="preserve">также в случае, если </w:t>
      </w:r>
      <w:r w:rsidR="00397CB0">
        <w:t>БАНК-</w:t>
      </w:r>
      <w:r>
        <w:t xml:space="preserve">РЕСПОНДЕНТ отказывается внести изменения, дополнения к условиям Договора, а в случае необходимости, и перезаключить Договор в целях приведения его в соответствие с законодательством Российской Федерации, а также требованиям </w:t>
      </w:r>
      <w:r w:rsidR="00397CB0">
        <w:t>Банка России</w:t>
      </w:r>
      <w:r>
        <w:t xml:space="preserve"> в части установления корреспондентских отношений, проведения безналичных расчетов и прочих действий, касающихся положений настоящего Договора.</w:t>
      </w:r>
    </w:p>
    <w:p w:rsidR="00CF6817" w:rsidRDefault="0071451D">
      <w:pPr>
        <w:pStyle w:val="30"/>
        <w:tabs>
          <w:tab w:val="left" w:pos="0"/>
        </w:tabs>
      </w:pPr>
      <w:r>
        <w:t>8.</w:t>
      </w:r>
      <w:r w:rsidR="00CF6817">
        <w:t>4</w:t>
      </w:r>
      <w:r>
        <w:t xml:space="preserve">. </w:t>
      </w:r>
      <w:r w:rsidR="00CF6817">
        <w:t>При отсутствии денежных средств и операций по Счету в течение 2 (Двух) лет и в иных случаях, установленных законодательством Российской Федерации, БАНК-КОРРЕСПОНДЕНТ может направить в адрес БАНКА-РЕСПОНДЕНТА письмо-</w:t>
      </w:r>
      <w:r w:rsidR="00C6363E">
        <w:t>предупреждение о намерении закрыть Счет БАНКА-РЕСПОНДЕНТА. Договор считается расторгнутым по истечении 2 (Двух) месяцев со дня направления данного уведомления, если на Счет в течение этого срока не поступили денежные средства.</w:t>
      </w:r>
    </w:p>
    <w:p w:rsidR="00C6363E" w:rsidRDefault="00CF6817">
      <w:pPr>
        <w:pStyle w:val="30"/>
        <w:tabs>
          <w:tab w:val="left" w:pos="0"/>
        </w:tabs>
      </w:pPr>
      <w:r>
        <w:t xml:space="preserve">8.5. </w:t>
      </w:r>
      <w:r w:rsidR="00980D6F">
        <w:t>БАНК-КОРРЕСПОНДЕНТ имеет право расторгнуть настоящий Договор в одностороннем внесудебном порядке в случае принятия в течение календарного года двух и более решений об отказе в выполнении распоряжения БАНКА-РЕСПОНДЕНТА о выполнении операций по Счету по основаниям, установленным Федеральным законом от 07.08.2001 № 115-ФЗ «О противодействии легализации (отмыванию) доходов, полученных преступным путем, и финансированию терроризма» с обязательным письменным уведомлением об этом БАНКА-РЕСПОНДЕНТА.</w:t>
      </w:r>
    </w:p>
    <w:p w:rsidR="0071451D" w:rsidRDefault="00C6363E">
      <w:pPr>
        <w:pStyle w:val="30"/>
        <w:tabs>
          <w:tab w:val="left" w:pos="0"/>
        </w:tabs>
      </w:pPr>
      <w:r>
        <w:t xml:space="preserve">8.6. </w:t>
      </w:r>
      <w:r w:rsidR="0071451D">
        <w:t xml:space="preserve">Стороны договорились о том, что в случае неисполнения </w:t>
      </w:r>
      <w:r w:rsidR="00CF6817">
        <w:t>БАНКОМ-</w:t>
      </w:r>
      <w:r w:rsidR="0071451D">
        <w:t>РЕСПОНДЕНТОМ обязательств по пополнению своего Счета</w:t>
      </w:r>
      <w:r w:rsidR="004515DB">
        <w:t>, указанных в п. 3.</w:t>
      </w:r>
      <w:r w:rsidR="00397CB0">
        <w:t>7</w:t>
      </w:r>
      <w:r w:rsidR="004515DB">
        <w:t>. настоящего Договора,</w:t>
      </w:r>
      <w:r w:rsidR="0071451D">
        <w:t xml:space="preserve"> в течение трех месяцев со дня получения соответствующего извещения </w:t>
      </w:r>
      <w:r w:rsidR="00CF6817">
        <w:t>БАНКОМ-</w:t>
      </w:r>
      <w:r w:rsidR="0071451D">
        <w:t>КОРРЕСПОНДЕНТА, последнему предоставляется право инициировать расторжение Договора и закрытие Счета.</w:t>
      </w:r>
    </w:p>
    <w:p w:rsidR="002E5ECE" w:rsidRDefault="0071451D">
      <w:pPr>
        <w:pStyle w:val="30"/>
        <w:tabs>
          <w:tab w:val="left" w:pos="0"/>
        </w:tabs>
      </w:pPr>
      <w:r>
        <w:t>8.7.</w:t>
      </w:r>
      <w:r w:rsidR="002E5ECE">
        <w:t xml:space="preserve"> Договор может быть расторгнут по соглашению Сторон и в иных случаях, предусмотренных действующим законодательством Российской Федерации.</w:t>
      </w:r>
    </w:p>
    <w:p w:rsidR="0071451D" w:rsidRDefault="002E5ECE">
      <w:pPr>
        <w:pStyle w:val="30"/>
        <w:tabs>
          <w:tab w:val="left" w:pos="0"/>
        </w:tabs>
        <w:rPr>
          <w:b/>
        </w:rPr>
      </w:pPr>
      <w:r>
        <w:t xml:space="preserve">8.8. Расторжение настоящего Договора является основанием для закрытия Счета. Спорные вопросы, возникающие при расторжении настоящего Договора, разрешаются в соответствии с действующим законодательством Российской Федерации. </w:t>
      </w:r>
    </w:p>
    <w:p w:rsidR="0071451D" w:rsidRDefault="0071451D" w:rsidP="00E30C37">
      <w:pPr>
        <w:numPr>
          <w:ilvl w:val="0"/>
          <w:numId w:val="1"/>
        </w:numPr>
        <w:spacing w:before="240" w:after="240"/>
        <w:ind w:left="284" w:hanging="284"/>
        <w:jc w:val="center"/>
        <w:rPr>
          <w:b/>
          <w:sz w:val="20"/>
        </w:rPr>
      </w:pPr>
      <w:r>
        <w:rPr>
          <w:b/>
          <w:sz w:val="20"/>
        </w:rPr>
        <w:t>ПРОЧИЕ УСЛОВИЯ</w:t>
      </w:r>
    </w:p>
    <w:p w:rsidR="0017262C" w:rsidRDefault="00542E1D" w:rsidP="0017262C">
      <w:pPr>
        <w:pStyle w:val="a4"/>
        <w:overflowPunct/>
        <w:autoSpaceDE/>
        <w:autoSpaceDN/>
        <w:adjustRightInd/>
        <w:spacing w:after="120"/>
        <w:textAlignment w:val="auto"/>
        <w:rPr>
          <w:szCs w:val="24"/>
        </w:rPr>
      </w:pPr>
      <w:r>
        <w:t>9</w:t>
      </w:r>
      <w:r w:rsidR="0071451D">
        <w:t xml:space="preserve">.1. </w:t>
      </w:r>
      <w:r w:rsidR="0017262C">
        <w:rPr>
          <w:szCs w:val="24"/>
        </w:rPr>
        <w:t>Договор может быть изменен или дополнен в любое время дополнительными соглашениями Сторон, становящимися неотъемлемой частью настоящего Договора.</w:t>
      </w:r>
    </w:p>
    <w:p w:rsidR="0017262C" w:rsidRDefault="00542E1D" w:rsidP="0017262C">
      <w:pPr>
        <w:pStyle w:val="a4"/>
        <w:overflowPunct/>
        <w:autoSpaceDE/>
        <w:autoSpaceDN/>
        <w:adjustRightInd/>
        <w:spacing w:after="120"/>
        <w:textAlignment w:val="auto"/>
        <w:rPr>
          <w:szCs w:val="24"/>
        </w:rPr>
      </w:pPr>
      <w:r>
        <w:rPr>
          <w:szCs w:val="24"/>
        </w:rPr>
        <w:lastRenderedPageBreak/>
        <w:t xml:space="preserve">9.2. </w:t>
      </w:r>
      <w:r w:rsidR="0017262C">
        <w:rPr>
          <w:szCs w:val="24"/>
        </w:rPr>
        <w:t xml:space="preserve">Все </w:t>
      </w:r>
      <w:r>
        <w:rPr>
          <w:szCs w:val="24"/>
        </w:rPr>
        <w:t xml:space="preserve">приложения, </w:t>
      </w:r>
      <w:r w:rsidR="0017262C">
        <w:rPr>
          <w:szCs w:val="24"/>
        </w:rPr>
        <w:t xml:space="preserve">изменения и дополнения к настоящему Договору </w:t>
      </w:r>
      <w:r>
        <w:rPr>
          <w:szCs w:val="24"/>
        </w:rPr>
        <w:t xml:space="preserve">являются его неотъемлемыми частями и </w:t>
      </w:r>
      <w:r w:rsidR="0017262C">
        <w:rPr>
          <w:szCs w:val="24"/>
        </w:rPr>
        <w:t xml:space="preserve">имеют </w:t>
      </w:r>
      <w:r>
        <w:rPr>
          <w:szCs w:val="24"/>
        </w:rPr>
        <w:t xml:space="preserve">юридическую </w:t>
      </w:r>
      <w:r w:rsidR="0017262C">
        <w:rPr>
          <w:szCs w:val="24"/>
        </w:rPr>
        <w:t xml:space="preserve">силу только в случае, если они совершены в письменной форме и подписаны уполномоченными представителями </w:t>
      </w:r>
      <w:r>
        <w:rPr>
          <w:szCs w:val="24"/>
        </w:rPr>
        <w:t>С</w:t>
      </w:r>
      <w:r w:rsidR="002E6D9A">
        <w:rPr>
          <w:szCs w:val="24"/>
        </w:rPr>
        <w:t>торон</w:t>
      </w:r>
      <w:r w:rsidR="0017262C">
        <w:rPr>
          <w:szCs w:val="24"/>
        </w:rPr>
        <w:t>.</w:t>
      </w:r>
    </w:p>
    <w:p w:rsidR="0071451D" w:rsidRDefault="00542E1D">
      <w:pPr>
        <w:spacing w:after="120"/>
        <w:jc w:val="both"/>
        <w:rPr>
          <w:sz w:val="20"/>
        </w:rPr>
      </w:pPr>
      <w:r>
        <w:rPr>
          <w:sz w:val="20"/>
        </w:rPr>
        <w:t xml:space="preserve">9.3. </w:t>
      </w:r>
      <w:r w:rsidR="0071451D">
        <w:rPr>
          <w:sz w:val="20"/>
        </w:rPr>
        <w:t>Договор составлен в двух экземплярах по одному для каждой Стороны, имеющих одинаковую юридическую силу.</w:t>
      </w:r>
    </w:p>
    <w:p w:rsidR="00E929A7" w:rsidRDefault="00A2283D" w:rsidP="00E929A7">
      <w:pPr>
        <w:pStyle w:val="a4"/>
      </w:pPr>
      <w:r>
        <w:t>9</w:t>
      </w:r>
      <w:r w:rsidR="0071451D">
        <w:t>.</w:t>
      </w:r>
      <w:r>
        <w:t>4</w:t>
      </w:r>
      <w:r w:rsidR="0071451D">
        <w:t xml:space="preserve">. </w:t>
      </w:r>
      <w:r w:rsidR="00E929A7">
        <w:t>Споры по настоящему Договору Стороны разрешают путем переговоров с учетом взаимных интересов. При этом все претензии по настоящему Договору подлежат рассмотрению Стороной, в адрес которой направлена претензия, в течение 10 (Десяти0 рабочих дней с момента получения претензии.</w:t>
      </w:r>
    </w:p>
    <w:p w:rsidR="00E929A7" w:rsidRPr="00260F7C" w:rsidRDefault="00E929A7" w:rsidP="00E929A7">
      <w:pPr>
        <w:pStyle w:val="a4"/>
        <w:spacing w:after="120"/>
      </w:pPr>
      <w:r>
        <w:t>При невозможности разрешения споров способами, указанными в предыдущем абзаце, они рассматриваются Арбитражным судом г. Москвы в соответствии с законодательством Российской Федерации.</w:t>
      </w:r>
    </w:p>
    <w:p w:rsidR="0071451D" w:rsidRDefault="0071451D" w:rsidP="00E30C37">
      <w:pPr>
        <w:numPr>
          <w:ilvl w:val="0"/>
          <w:numId w:val="1"/>
        </w:numPr>
        <w:spacing w:before="240" w:after="240"/>
        <w:ind w:left="284" w:hanging="284"/>
        <w:jc w:val="center"/>
        <w:rPr>
          <w:b/>
          <w:sz w:val="20"/>
        </w:rPr>
      </w:pPr>
      <w:r>
        <w:rPr>
          <w:b/>
          <w:sz w:val="20"/>
        </w:rPr>
        <w:t>ЮРИДИЧЕСКИЕ АДРЕСА И ПЛАТЕЖНЫЕ РЕКВИЗИТЫ СТОРОН</w:t>
      </w:r>
    </w:p>
    <w:p w:rsidR="0071451D" w:rsidRDefault="0071451D">
      <w:pPr>
        <w:tabs>
          <w:tab w:val="left" w:pos="4820"/>
        </w:tabs>
        <w:ind w:right="-567"/>
        <w:jc w:val="both"/>
        <w:rPr>
          <w:sz w:val="20"/>
        </w:rPr>
      </w:pPr>
    </w:p>
    <w:tbl>
      <w:tblPr>
        <w:tblW w:w="0" w:type="auto"/>
        <w:tblLook w:val="0000" w:firstRow="0" w:lastRow="0" w:firstColumn="0" w:lastColumn="0" w:noHBand="0" w:noVBand="0"/>
      </w:tblPr>
      <w:tblGrid>
        <w:gridCol w:w="4765"/>
        <w:gridCol w:w="4732"/>
      </w:tblGrid>
      <w:tr w:rsidR="0071451D">
        <w:tc>
          <w:tcPr>
            <w:tcW w:w="4856" w:type="dxa"/>
          </w:tcPr>
          <w:p w:rsidR="0071451D" w:rsidRDefault="0071451D">
            <w:pPr>
              <w:tabs>
                <w:tab w:val="left" w:pos="4820"/>
              </w:tabs>
              <w:ind w:right="-567"/>
              <w:jc w:val="both"/>
              <w:rPr>
                <w:sz w:val="20"/>
              </w:rPr>
            </w:pPr>
            <w:r>
              <w:rPr>
                <w:sz w:val="20"/>
              </w:rPr>
              <w:t>КОРРЕСПОНДЕНТ</w:t>
            </w:r>
          </w:p>
        </w:tc>
        <w:tc>
          <w:tcPr>
            <w:tcW w:w="4857" w:type="dxa"/>
          </w:tcPr>
          <w:p w:rsidR="0071451D" w:rsidRDefault="0071451D">
            <w:pPr>
              <w:tabs>
                <w:tab w:val="left" w:pos="4820"/>
              </w:tabs>
              <w:ind w:right="-567"/>
              <w:jc w:val="both"/>
              <w:rPr>
                <w:sz w:val="20"/>
              </w:rPr>
            </w:pPr>
            <w:r>
              <w:rPr>
                <w:sz w:val="20"/>
              </w:rPr>
              <w:t>РЕСПОНДЕНТ</w:t>
            </w:r>
          </w:p>
        </w:tc>
      </w:tr>
      <w:tr w:rsidR="0071451D">
        <w:tc>
          <w:tcPr>
            <w:tcW w:w="4856" w:type="dxa"/>
          </w:tcPr>
          <w:p w:rsidR="0071451D" w:rsidRDefault="004F4042" w:rsidP="00941E7C">
            <w:pPr>
              <w:tabs>
                <w:tab w:val="left" w:pos="4820"/>
              </w:tabs>
              <w:ind w:right="-567"/>
              <w:jc w:val="both"/>
              <w:rPr>
                <w:sz w:val="20"/>
              </w:rPr>
            </w:pPr>
            <w:r w:rsidRPr="0093323D">
              <w:rPr>
                <w:color w:val="000000"/>
                <w:sz w:val="20"/>
                <w:szCs w:val="20"/>
              </w:rPr>
              <w:t>1</w:t>
            </w:r>
            <w:r w:rsidR="00941E7C">
              <w:rPr>
                <w:color w:val="000000"/>
                <w:sz w:val="20"/>
                <w:szCs w:val="20"/>
              </w:rPr>
              <w:t>19002</w:t>
            </w:r>
            <w:r w:rsidRPr="0093323D">
              <w:rPr>
                <w:color w:val="000000"/>
                <w:sz w:val="20"/>
                <w:szCs w:val="20"/>
              </w:rPr>
              <w:t xml:space="preserve">, г. Москва, </w:t>
            </w:r>
            <w:r w:rsidR="00941E7C">
              <w:rPr>
                <w:color w:val="000000"/>
                <w:sz w:val="20"/>
                <w:szCs w:val="20"/>
              </w:rPr>
              <w:t>Плотников переулок, д. 19/38, стр.2</w:t>
            </w:r>
          </w:p>
        </w:tc>
        <w:tc>
          <w:tcPr>
            <w:tcW w:w="4857" w:type="dxa"/>
          </w:tcPr>
          <w:p w:rsidR="0071451D" w:rsidRDefault="009B5DA8">
            <w:pPr>
              <w:tabs>
                <w:tab w:val="left" w:pos="4820"/>
              </w:tabs>
              <w:ind w:right="-567"/>
              <w:jc w:val="both"/>
              <w:rPr>
                <w:sz w:val="20"/>
              </w:rPr>
            </w:pPr>
            <w:r>
              <w:rPr>
                <w:sz w:val="20"/>
              </w:rPr>
              <w:fldChar w:fldCharType="begin">
                <w:ffData>
                  <w:name w:val="ТекстовоеПоле4"/>
                  <w:enabled/>
                  <w:calcOnExit w:val="0"/>
                  <w:textInput/>
                </w:ffData>
              </w:fldChar>
            </w:r>
            <w:bookmarkStart w:id="3" w:name="ТекстовоеПоле4"/>
            <w:r w:rsidR="0071451D">
              <w:rPr>
                <w:sz w:val="20"/>
              </w:rPr>
              <w:instrText xml:space="preserve"> FORMTEXT </w:instrText>
            </w:r>
            <w:r>
              <w:rPr>
                <w:sz w:val="20"/>
              </w:rPr>
            </w:r>
            <w:r>
              <w:rPr>
                <w:sz w:val="20"/>
              </w:rPr>
              <w:fldChar w:fldCharType="separate"/>
            </w:r>
            <w:r w:rsidR="0071451D">
              <w:rPr>
                <w:noProof/>
                <w:sz w:val="20"/>
              </w:rPr>
              <w:t> </w:t>
            </w:r>
            <w:r w:rsidR="0071451D">
              <w:rPr>
                <w:noProof/>
                <w:sz w:val="20"/>
              </w:rPr>
              <w:t> </w:t>
            </w:r>
            <w:r w:rsidR="0071451D">
              <w:rPr>
                <w:noProof/>
                <w:sz w:val="20"/>
              </w:rPr>
              <w:t> </w:t>
            </w:r>
            <w:r w:rsidR="0071451D">
              <w:rPr>
                <w:noProof/>
                <w:sz w:val="20"/>
              </w:rPr>
              <w:t> </w:t>
            </w:r>
            <w:r w:rsidR="0071451D">
              <w:rPr>
                <w:noProof/>
                <w:sz w:val="20"/>
              </w:rPr>
              <w:t> </w:t>
            </w:r>
            <w:r>
              <w:rPr>
                <w:sz w:val="20"/>
              </w:rPr>
              <w:fldChar w:fldCharType="end"/>
            </w:r>
            <w:bookmarkEnd w:id="3"/>
          </w:p>
        </w:tc>
      </w:tr>
      <w:tr w:rsidR="0071451D" w:rsidTr="00941E7C">
        <w:trPr>
          <w:trHeight w:val="60"/>
        </w:trPr>
        <w:tc>
          <w:tcPr>
            <w:tcW w:w="4856" w:type="dxa"/>
          </w:tcPr>
          <w:p w:rsidR="0071451D" w:rsidRDefault="0071451D">
            <w:pPr>
              <w:tabs>
                <w:tab w:val="left" w:pos="4820"/>
              </w:tabs>
              <w:ind w:right="-567"/>
              <w:jc w:val="both"/>
              <w:rPr>
                <w:sz w:val="20"/>
                <w:u w:val="single"/>
              </w:rPr>
            </w:pPr>
          </w:p>
        </w:tc>
        <w:tc>
          <w:tcPr>
            <w:tcW w:w="4857" w:type="dxa"/>
          </w:tcPr>
          <w:p w:rsidR="0071451D" w:rsidRDefault="0071451D">
            <w:pPr>
              <w:tabs>
                <w:tab w:val="left" w:pos="4820"/>
              </w:tabs>
              <w:ind w:right="-567"/>
              <w:jc w:val="both"/>
              <w:rPr>
                <w:sz w:val="20"/>
                <w:u w:val="single"/>
              </w:rPr>
            </w:pPr>
          </w:p>
        </w:tc>
      </w:tr>
      <w:tr w:rsidR="0071451D">
        <w:tc>
          <w:tcPr>
            <w:tcW w:w="4856" w:type="dxa"/>
          </w:tcPr>
          <w:p w:rsidR="0071451D" w:rsidRDefault="00941E7C" w:rsidP="00941E7C">
            <w:pPr>
              <w:tabs>
                <w:tab w:val="left" w:pos="4820"/>
              </w:tabs>
              <w:ind w:right="-567"/>
              <w:jc w:val="both"/>
              <w:rPr>
                <w:sz w:val="20"/>
              </w:rPr>
            </w:pPr>
            <w:r>
              <w:rPr>
                <w:sz w:val="20"/>
              </w:rPr>
              <w:t>ИНН 7708019724 КПП 770401001</w:t>
            </w:r>
          </w:p>
          <w:p w:rsidR="00941E7C" w:rsidRDefault="00941E7C" w:rsidP="00941E7C">
            <w:pPr>
              <w:tabs>
                <w:tab w:val="left" w:pos="4820"/>
              </w:tabs>
              <w:ind w:right="-567"/>
              <w:jc w:val="both"/>
              <w:rPr>
                <w:sz w:val="20"/>
              </w:rPr>
            </w:pPr>
            <w:r>
              <w:rPr>
                <w:sz w:val="20"/>
              </w:rPr>
              <w:t>ОГРН 1027739043342</w:t>
            </w:r>
          </w:p>
          <w:p w:rsidR="00941E7C" w:rsidRDefault="00941E7C" w:rsidP="00941E7C">
            <w:pPr>
              <w:tabs>
                <w:tab w:val="left" w:pos="4820"/>
              </w:tabs>
              <w:ind w:right="-567"/>
              <w:jc w:val="both"/>
              <w:rPr>
                <w:sz w:val="20"/>
              </w:rPr>
            </w:pPr>
            <w:r>
              <w:rPr>
                <w:sz w:val="20"/>
              </w:rPr>
              <w:t>к/с № 30103810845250000696</w:t>
            </w:r>
          </w:p>
        </w:tc>
        <w:tc>
          <w:tcPr>
            <w:tcW w:w="4857" w:type="dxa"/>
          </w:tcPr>
          <w:p w:rsidR="0071451D" w:rsidRDefault="0071451D">
            <w:pPr>
              <w:tabs>
                <w:tab w:val="left" w:pos="4820"/>
              </w:tabs>
              <w:ind w:right="-567"/>
              <w:jc w:val="both"/>
              <w:rPr>
                <w:sz w:val="20"/>
              </w:rPr>
            </w:pPr>
            <w:r>
              <w:rPr>
                <w:sz w:val="20"/>
                <w:u w:val="single"/>
              </w:rPr>
              <w:t>Для расчетов в российских рублях:</w:t>
            </w:r>
          </w:p>
        </w:tc>
      </w:tr>
      <w:tr w:rsidR="001A019E">
        <w:tc>
          <w:tcPr>
            <w:tcW w:w="4856" w:type="dxa"/>
          </w:tcPr>
          <w:p w:rsidR="001A019E" w:rsidRPr="006E5E65" w:rsidRDefault="006E5E65" w:rsidP="00780768">
            <w:pPr>
              <w:tabs>
                <w:tab w:val="left" w:pos="5670"/>
              </w:tabs>
              <w:ind w:right="-567"/>
              <w:jc w:val="both"/>
              <w:rPr>
                <w:sz w:val="20"/>
                <w:szCs w:val="20"/>
              </w:rPr>
            </w:pPr>
            <w:r w:rsidRPr="006E5E65">
              <w:rPr>
                <w:sz w:val="20"/>
                <w:szCs w:val="20"/>
              </w:rPr>
              <w:t>в</w:t>
            </w:r>
            <w:r w:rsidR="00941E7C" w:rsidRPr="006E5E65">
              <w:rPr>
                <w:sz w:val="20"/>
                <w:szCs w:val="20"/>
              </w:rPr>
              <w:t xml:space="preserve"> Главном управлении Центрального</w:t>
            </w:r>
          </w:p>
          <w:p w:rsidR="00941E7C" w:rsidRPr="006E5E65" w:rsidRDefault="006E5E65" w:rsidP="00780768">
            <w:pPr>
              <w:tabs>
                <w:tab w:val="left" w:pos="5670"/>
              </w:tabs>
              <w:ind w:right="-567"/>
              <w:jc w:val="both"/>
              <w:rPr>
                <w:sz w:val="20"/>
                <w:szCs w:val="20"/>
              </w:rPr>
            </w:pPr>
            <w:r w:rsidRPr="006E5E65">
              <w:rPr>
                <w:sz w:val="20"/>
                <w:szCs w:val="20"/>
              </w:rPr>
              <w:t>б</w:t>
            </w:r>
            <w:r w:rsidR="00941E7C" w:rsidRPr="006E5E65">
              <w:rPr>
                <w:sz w:val="20"/>
                <w:szCs w:val="20"/>
              </w:rPr>
              <w:t>анка Российской Федерации</w:t>
            </w:r>
          </w:p>
          <w:p w:rsidR="00941E7C" w:rsidRPr="006E5E65" w:rsidRDefault="006E5E65" w:rsidP="00780768">
            <w:pPr>
              <w:tabs>
                <w:tab w:val="left" w:pos="5670"/>
              </w:tabs>
              <w:ind w:right="-567"/>
              <w:jc w:val="both"/>
              <w:rPr>
                <w:sz w:val="20"/>
                <w:szCs w:val="20"/>
              </w:rPr>
            </w:pPr>
            <w:r w:rsidRPr="006E5E65">
              <w:rPr>
                <w:sz w:val="20"/>
                <w:szCs w:val="20"/>
              </w:rPr>
              <w:t>п</w:t>
            </w:r>
            <w:r w:rsidR="00941E7C" w:rsidRPr="006E5E65">
              <w:rPr>
                <w:sz w:val="20"/>
                <w:szCs w:val="20"/>
              </w:rPr>
              <w:t>о Центральному федеральному</w:t>
            </w:r>
          </w:p>
          <w:p w:rsidR="00941E7C" w:rsidRPr="001B07C1" w:rsidRDefault="006E5E65" w:rsidP="006E5E65">
            <w:pPr>
              <w:tabs>
                <w:tab w:val="left" w:pos="5670"/>
              </w:tabs>
              <w:ind w:right="-567"/>
              <w:jc w:val="both"/>
              <w:rPr>
                <w:sz w:val="20"/>
                <w:szCs w:val="20"/>
                <w:u w:val="single"/>
              </w:rPr>
            </w:pPr>
            <w:r w:rsidRPr="006E5E65">
              <w:rPr>
                <w:sz w:val="20"/>
                <w:szCs w:val="20"/>
              </w:rPr>
              <w:t>о</w:t>
            </w:r>
            <w:r w:rsidR="00941E7C" w:rsidRPr="006E5E65">
              <w:rPr>
                <w:sz w:val="20"/>
                <w:szCs w:val="20"/>
              </w:rPr>
              <w:t>кругу г. Москва</w:t>
            </w:r>
          </w:p>
        </w:tc>
        <w:tc>
          <w:tcPr>
            <w:tcW w:w="4857" w:type="dxa"/>
          </w:tcPr>
          <w:p w:rsidR="001A019E" w:rsidRDefault="001A019E">
            <w:pPr>
              <w:tabs>
                <w:tab w:val="left" w:pos="4820"/>
              </w:tabs>
              <w:ind w:right="-567"/>
              <w:jc w:val="both"/>
              <w:rPr>
                <w:sz w:val="20"/>
              </w:rPr>
            </w:pPr>
            <w:r>
              <w:rPr>
                <w:sz w:val="20"/>
              </w:rPr>
              <w:t xml:space="preserve">Корсчет № </w:t>
            </w:r>
            <w:r w:rsidR="009B5DA8">
              <w:rPr>
                <w:sz w:val="20"/>
                <w:lang w:val="en-US"/>
              </w:rPr>
              <w:fldChar w:fldCharType="begin">
                <w:ffData>
                  <w:name w:val="ТекстовоеПоле5"/>
                  <w:enabled/>
                  <w:calcOnExit w:val="0"/>
                  <w:textInput/>
                </w:ffData>
              </w:fldChar>
            </w:r>
            <w:bookmarkStart w:id="4" w:name="ТекстовоеПоле5"/>
            <w:r>
              <w:rPr>
                <w:sz w:val="20"/>
              </w:rPr>
              <w:instrText xml:space="preserve"> </w:instrText>
            </w:r>
            <w:r>
              <w:rPr>
                <w:sz w:val="20"/>
                <w:lang w:val="en-US"/>
              </w:rPr>
              <w:instrText>FORMTEXT</w:instrText>
            </w:r>
            <w:r>
              <w:rPr>
                <w:sz w:val="20"/>
              </w:rPr>
              <w:instrText xml:space="preserve"> </w:instrText>
            </w:r>
            <w:r w:rsidR="009B5DA8">
              <w:rPr>
                <w:sz w:val="20"/>
                <w:lang w:val="en-US"/>
              </w:rPr>
            </w:r>
            <w:r w:rsidR="009B5DA8">
              <w:rPr>
                <w:sz w:val="20"/>
                <w:lang w:val="en-US"/>
              </w:rP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rsidR="009B5DA8">
              <w:rPr>
                <w:sz w:val="20"/>
                <w:lang w:val="en-US"/>
              </w:rPr>
              <w:fldChar w:fldCharType="end"/>
            </w:r>
            <w:bookmarkEnd w:id="4"/>
            <w:r>
              <w:rPr>
                <w:sz w:val="20"/>
              </w:rPr>
              <w:t xml:space="preserve"> </w:t>
            </w:r>
          </w:p>
          <w:p w:rsidR="001A019E" w:rsidRDefault="001A019E">
            <w:pPr>
              <w:tabs>
                <w:tab w:val="left" w:pos="4820"/>
              </w:tabs>
              <w:ind w:right="-567"/>
              <w:jc w:val="both"/>
              <w:rPr>
                <w:sz w:val="20"/>
              </w:rPr>
            </w:pPr>
            <w:r>
              <w:rPr>
                <w:sz w:val="20"/>
              </w:rPr>
              <w:t xml:space="preserve">в </w:t>
            </w:r>
            <w:r w:rsidR="009B5DA8">
              <w:rPr>
                <w:sz w:val="20"/>
              </w:rPr>
              <w:fldChar w:fldCharType="begin">
                <w:ffData>
                  <w:name w:val="ТекстовоеПоле6"/>
                  <w:enabled/>
                  <w:calcOnExit w:val="0"/>
                  <w:textInput/>
                </w:ffData>
              </w:fldChar>
            </w:r>
            <w:bookmarkStart w:id="5" w:name="ТекстовоеПоле6"/>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5"/>
            <w:r>
              <w:rPr>
                <w:sz w:val="20"/>
              </w:rPr>
              <w:t xml:space="preserve"> </w:t>
            </w:r>
          </w:p>
          <w:p w:rsidR="001A019E" w:rsidRDefault="001A019E">
            <w:pPr>
              <w:tabs>
                <w:tab w:val="left" w:pos="4820"/>
              </w:tabs>
              <w:ind w:right="-567"/>
              <w:jc w:val="both"/>
              <w:rPr>
                <w:sz w:val="20"/>
              </w:rPr>
            </w:pPr>
            <w:r>
              <w:rPr>
                <w:sz w:val="20"/>
              </w:rPr>
              <w:t xml:space="preserve">ИНН </w:t>
            </w:r>
            <w:r w:rsidR="009B5DA8">
              <w:rPr>
                <w:sz w:val="20"/>
              </w:rPr>
              <w:fldChar w:fldCharType="begin">
                <w:ffData>
                  <w:name w:val="ТекстовоеПоле7"/>
                  <w:enabled/>
                  <w:calcOnExit w:val="0"/>
                  <w:textInput/>
                </w:ffData>
              </w:fldChar>
            </w:r>
            <w:bookmarkStart w:id="6" w:name="ТекстовоеПоле7"/>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6"/>
          </w:p>
        </w:tc>
      </w:tr>
      <w:tr w:rsidR="001A019E">
        <w:tc>
          <w:tcPr>
            <w:tcW w:w="4856" w:type="dxa"/>
          </w:tcPr>
          <w:p w:rsidR="001A019E" w:rsidRPr="000C3278" w:rsidRDefault="001A019E" w:rsidP="006E5E65">
            <w:pPr>
              <w:tabs>
                <w:tab w:val="left" w:pos="5670"/>
              </w:tabs>
              <w:ind w:right="-567"/>
              <w:jc w:val="both"/>
              <w:rPr>
                <w:sz w:val="20"/>
                <w:szCs w:val="20"/>
                <w:u w:val="single"/>
              </w:rPr>
            </w:pPr>
            <w:r w:rsidRPr="000C3278">
              <w:rPr>
                <w:sz w:val="20"/>
                <w:szCs w:val="20"/>
              </w:rPr>
              <w:t xml:space="preserve">БИК </w:t>
            </w:r>
            <w:r w:rsidRPr="000C3278">
              <w:rPr>
                <w:color w:val="000000"/>
                <w:sz w:val="20"/>
                <w:szCs w:val="20"/>
              </w:rPr>
              <w:t>0445</w:t>
            </w:r>
            <w:r w:rsidR="00780768">
              <w:rPr>
                <w:color w:val="000000"/>
                <w:sz w:val="20"/>
                <w:szCs w:val="20"/>
              </w:rPr>
              <w:t>25</w:t>
            </w:r>
            <w:r w:rsidR="006E5E65">
              <w:rPr>
                <w:color w:val="000000"/>
                <w:sz w:val="20"/>
                <w:szCs w:val="20"/>
              </w:rPr>
              <w:t>696</w:t>
            </w:r>
          </w:p>
        </w:tc>
        <w:tc>
          <w:tcPr>
            <w:tcW w:w="4857" w:type="dxa"/>
          </w:tcPr>
          <w:p w:rsidR="001A019E" w:rsidRDefault="001A019E">
            <w:pPr>
              <w:tabs>
                <w:tab w:val="left" w:pos="4820"/>
              </w:tabs>
              <w:ind w:right="-567"/>
              <w:jc w:val="both"/>
              <w:rPr>
                <w:sz w:val="20"/>
              </w:rPr>
            </w:pPr>
          </w:p>
        </w:tc>
      </w:tr>
      <w:tr w:rsidR="001A019E">
        <w:tc>
          <w:tcPr>
            <w:tcW w:w="4856" w:type="dxa"/>
          </w:tcPr>
          <w:p w:rsidR="001A019E" w:rsidRPr="000C3278" w:rsidRDefault="001A019E" w:rsidP="00722606">
            <w:pPr>
              <w:tabs>
                <w:tab w:val="left" w:pos="5670"/>
              </w:tabs>
              <w:ind w:right="-567"/>
              <w:jc w:val="both"/>
              <w:rPr>
                <w:sz w:val="20"/>
                <w:szCs w:val="20"/>
                <w:u w:val="single"/>
              </w:rPr>
            </w:pPr>
          </w:p>
        </w:tc>
        <w:tc>
          <w:tcPr>
            <w:tcW w:w="4857" w:type="dxa"/>
          </w:tcPr>
          <w:p w:rsidR="001A019E" w:rsidRDefault="001A019E">
            <w:pPr>
              <w:tabs>
                <w:tab w:val="left" w:pos="4820"/>
              </w:tabs>
              <w:ind w:right="-567"/>
              <w:jc w:val="both"/>
              <w:rPr>
                <w:sz w:val="20"/>
              </w:rPr>
            </w:pPr>
            <w:r>
              <w:rPr>
                <w:sz w:val="20"/>
              </w:rPr>
              <w:t xml:space="preserve">Телекс/телетайп: </w:t>
            </w:r>
            <w:r w:rsidR="009B5DA8">
              <w:rPr>
                <w:sz w:val="20"/>
              </w:rPr>
              <w:fldChar w:fldCharType="begin">
                <w:ffData>
                  <w:name w:val="ТекстовоеПоле8"/>
                  <w:enabled/>
                  <w:calcOnExit w:val="0"/>
                  <w:textInput/>
                </w:ffData>
              </w:fldChar>
            </w:r>
            <w:bookmarkStart w:id="7" w:name="ТекстовоеПоле8"/>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7"/>
          </w:p>
        </w:tc>
      </w:tr>
      <w:tr w:rsidR="001A019E">
        <w:tc>
          <w:tcPr>
            <w:tcW w:w="4856" w:type="dxa"/>
          </w:tcPr>
          <w:p w:rsidR="001A019E" w:rsidRDefault="001A019E" w:rsidP="00722606">
            <w:pPr>
              <w:tabs>
                <w:tab w:val="left" w:pos="5670"/>
              </w:tabs>
              <w:ind w:right="-567"/>
              <w:jc w:val="both"/>
              <w:rPr>
                <w:sz w:val="20"/>
                <w:szCs w:val="20"/>
              </w:rPr>
            </w:pPr>
          </w:p>
        </w:tc>
        <w:tc>
          <w:tcPr>
            <w:tcW w:w="4857" w:type="dxa"/>
          </w:tcPr>
          <w:p w:rsidR="001A019E" w:rsidRDefault="001A019E">
            <w:pPr>
              <w:tabs>
                <w:tab w:val="left" w:pos="4820"/>
              </w:tabs>
              <w:ind w:right="-567"/>
              <w:jc w:val="both"/>
              <w:rPr>
                <w:sz w:val="20"/>
                <w:lang w:val="en-GB"/>
              </w:rPr>
            </w:pPr>
            <w:r>
              <w:rPr>
                <w:sz w:val="20"/>
                <w:lang w:val="en-GB"/>
              </w:rPr>
              <w:t xml:space="preserve">Sprint Mail: </w:t>
            </w:r>
            <w:r w:rsidR="009B5DA8">
              <w:rPr>
                <w:sz w:val="20"/>
              </w:rPr>
              <w:fldChar w:fldCharType="begin">
                <w:ffData>
                  <w:name w:val="ТекстовоеПоле9"/>
                  <w:enabled/>
                  <w:calcOnExit w:val="0"/>
                  <w:textInput/>
                </w:ffData>
              </w:fldChar>
            </w:r>
            <w:bookmarkStart w:id="8" w:name="ТекстовоеПоле9"/>
            <w:r>
              <w:rPr>
                <w:sz w:val="20"/>
                <w:lang w:val="en-GB"/>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8"/>
          </w:p>
        </w:tc>
      </w:tr>
      <w:tr w:rsidR="001A019E">
        <w:tc>
          <w:tcPr>
            <w:tcW w:w="4856" w:type="dxa"/>
          </w:tcPr>
          <w:p w:rsidR="001A019E" w:rsidRPr="00134A7A" w:rsidRDefault="001A019E" w:rsidP="00722606">
            <w:pPr>
              <w:tabs>
                <w:tab w:val="left" w:pos="5670"/>
              </w:tabs>
              <w:ind w:right="-567"/>
              <w:jc w:val="both"/>
              <w:rPr>
                <w:sz w:val="20"/>
                <w:szCs w:val="20"/>
                <w:lang w:val="en-US"/>
              </w:rPr>
            </w:pPr>
            <w:r>
              <w:rPr>
                <w:sz w:val="20"/>
                <w:szCs w:val="20"/>
                <w:lang w:val="en-US"/>
              </w:rPr>
              <w:t xml:space="preserve">SWIFT: </w:t>
            </w:r>
            <w:r w:rsidR="00134A7A" w:rsidRPr="00134A7A">
              <w:rPr>
                <w:sz w:val="20"/>
                <w:szCs w:val="20"/>
                <w:lang w:val="en-US"/>
              </w:rPr>
              <w:t>ITCURUMM</w:t>
            </w:r>
          </w:p>
          <w:p w:rsidR="001A019E" w:rsidRPr="001A019E" w:rsidRDefault="001A019E" w:rsidP="00722606">
            <w:pPr>
              <w:tabs>
                <w:tab w:val="left" w:pos="5670"/>
              </w:tabs>
              <w:ind w:right="-567"/>
              <w:jc w:val="both"/>
              <w:rPr>
                <w:sz w:val="20"/>
                <w:szCs w:val="20"/>
              </w:rPr>
            </w:pPr>
          </w:p>
        </w:tc>
        <w:tc>
          <w:tcPr>
            <w:tcW w:w="4857" w:type="dxa"/>
          </w:tcPr>
          <w:p w:rsidR="001A019E" w:rsidRDefault="001A019E">
            <w:pPr>
              <w:tabs>
                <w:tab w:val="left" w:pos="4820"/>
              </w:tabs>
              <w:ind w:right="-567"/>
              <w:jc w:val="both"/>
              <w:rPr>
                <w:sz w:val="20"/>
              </w:rPr>
            </w:pPr>
            <w:r>
              <w:rPr>
                <w:sz w:val="20"/>
                <w:lang w:val="en-GB"/>
              </w:rPr>
              <w:t>SWIFT</w:t>
            </w:r>
            <w:r>
              <w:rPr>
                <w:sz w:val="20"/>
              </w:rPr>
              <w:t xml:space="preserve">: </w:t>
            </w:r>
            <w:r w:rsidR="009B5DA8">
              <w:rPr>
                <w:sz w:val="20"/>
              </w:rPr>
              <w:fldChar w:fldCharType="begin">
                <w:ffData>
                  <w:name w:val="ТекстовоеПоле10"/>
                  <w:enabled/>
                  <w:calcOnExit w:val="0"/>
                  <w:textInput/>
                </w:ffData>
              </w:fldChar>
            </w:r>
            <w:bookmarkStart w:id="9" w:name="ТекстовоеПоле10"/>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9"/>
          </w:p>
        </w:tc>
      </w:tr>
      <w:tr w:rsidR="001A019E">
        <w:tc>
          <w:tcPr>
            <w:tcW w:w="4856" w:type="dxa"/>
          </w:tcPr>
          <w:p w:rsidR="001A019E" w:rsidRPr="00134A7A" w:rsidRDefault="001A019E" w:rsidP="00134A7A">
            <w:pPr>
              <w:tabs>
                <w:tab w:val="left" w:pos="5670"/>
              </w:tabs>
              <w:ind w:right="-567"/>
              <w:jc w:val="both"/>
              <w:rPr>
                <w:sz w:val="20"/>
                <w:szCs w:val="20"/>
                <w:lang w:val="en-US"/>
              </w:rPr>
            </w:pPr>
            <w:r w:rsidRPr="00134A7A">
              <w:rPr>
                <w:sz w:val="20"/>
                <w:szCs w:val="20"/>
              </w:rPr>
              <w:t>Факс</w:t>
            </w:r>
            <w:r w:rsidRPr="00134A7A">
              <w:rPr>
                <w:sz w:val="20"/>
                <w:szCs w:val="20"/>
                <w:lang w:val="en-US"/>
              </w:rPr>
              <w:t xml:space="preserve">: </w:t>
            </w:r>
            <w:r w:rsidR="00134A7A" w:rsidRPr="00134A7A">
              <w:rPr>
                <w:sz w:val="20"/>
                <w:szCs w:val="20"/>
              </w:rPr>
              <w:t>+7</w:t>
            </w:r>
            <w:r w:rsidRPr="00134A7A">
              <w:rPr>
                <w:color w:val="000000"/>
                <w:sz w:val="20"/>
                <w:szCs w:val="20"/>
              </w:rPr>
              <w:t>(49</w:t>
            </w:r>
            <w:r w:rsidR="00134A7A" w:rsidRPr="00134A7A">
              <w:rPr>
                <w:color w:val="000000"/>
                <w:sz w:val="20"/>
                <w:szCs w:val="20"/>
              </w:rPr>
              <w:t>9</w:t>
            </w:r>
            <w:r w:rsidRPr="00134A7A">
              <w:rPr>
                <w:color w:val="000000"/>
                <w:sz w:val="20"/>
                <w:szCs w:val="20"/>
              </w:rPr>
              <w:t xml:space="preserve">) </w:t>
            </w:r>
            <w:r w:rsidR="00134A7A" w:rsidRPr="00134A7A">
              <w:rPr>
                <w:color w:val="000000"/>
                <w:sz w:val="20"/>
                <w:szCs w:val="20"/>
              </w:rPr>
              <w:t>241</w:t>
            </w:r>
            <w:r w:rsidRPr="00134A7A">
              <w:rPr>
                <w:color w:val="000000"/>
                <w:sz w:val="20"/>
                <w:szCs w:val="20"/>
              </w:rPr>
              <w:t xml:space="preserve"> </w:t>
            </w:r>
            <w:r w:rsidR="00134A7A" w:rsidRPr="00134A7A">
              <w:rPr>
                <w:color w:val="000000"/>
                <w:sz w:val="20"/>
                <w:szCs w:val="20"/>
              </w:rPr>
              <w:t>5274</w:t>
            </w:r>
          </w:p>
        </w:tc>
        <w:tc>
          <w:tcPr>
            <w:tcW w:w="4857" w:type="dxa"/>
          </w:tcPr>
          <w:p w:rsidR="001A019E" w:rsidRDefault="001A019E">
            <w:pPr>
              <w:tabs>
                <w:tab w:val="left" w:pos="4820"/>
              </w:tabs>
              <w:ind w:right="-567"/>
              <w:jc w:val="both"/>
              <w:rPr>
                <w:sz w:val="20"/>
              </w:rPr>
            </w:pPr>
            <w:r>
              <w:rPr>
                <w:sz w:val="20"/>
              </w:rPr>
              <w:t xml:space="preserve">Факс: </w:t>
            </w:r>
            <w:r w:rsidR="009B5DA8">
              <w:rPr>
                <w:sz w:val="20"/>
              </w:rPr>
              <w:fldChar w:fldCharType="begin">
                <w:ffData>
                  <w:name w:val="ТекстовоеПоле11"/>
                  <w:enabled/>
                  <w:calcOnExit w:val="0"/>
                  <w:textInput/>
                </w:ffData>
              </w:fldChar>
            </w:r>
            <w:bookmarkStart w:id="10" w:name="ТекстовоеПоле11"/>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10"/>
          </w:p>
        </w:tc>
      </w:tr>
      <w:tr w:rsidR="001A019E">
        <w:tc>
          <w:tcPr>
            <w:tcW w:w="4856" w:type="dxa"/>
          </w:tcPr>
          <w:p w:rsidR="001A019E" w:rsidRPr="00134A7A" w:rsidRDefault="001A019E" w:rsidP="00134A7A">
            <w:pPr>
              <w:tabs>
                <w:tab w:val="left" w:pos="5670"/>
              </w:tabs>
              <w:ind w:right="-567"/>
              <w:jc w:val="both"/>
              <w:rPr>
                <w:sz w:val="20"/>
                <w:szCs w:val="20"/>
              </w:rPr>
            </w:pPr>
            <w:r w:rsidRPr="00134A7A">
              <w:rPr>
                <w:sz w:val="20"/>
                <w:szCs w:val="20"/>
              </w:rPr>
              <w:t xml:space="preserve">Телефон: </w:t>
            </w:r>
            <w:r w:rsidR="00134A7A">
              <w:rPr>
                <w:sz w:val="20"/>
                <w:szCs w:val="20"/>
              </w:rPr>
              <w:t>+7</w:t>
            </w:r>
            <w:r w:rsidRPr="00134A7A">
              <w:rPr>
                <w:color w:val="000000"/>
                <w:sz w:val="20"/>
                <w:szCs w:val="20"/>
              </w:rPr>
              <w:t>(49</w:t>
            </w:r>
            <w:r w:rsidR="00134A7A" w:rsidRPr="00134A7A">
              <w:rPr>
                <w:color w:val="000000"/>
                <w:sz w:val="20"/>
                <w:szCs w:val="20"/>
              </w:rPr>
              <w:t>9</w:t>
            </w:r>
            <w:r w:rsidRPr="00134A7A">
              <w:rPr>
                <w:color w:val="000000"/>
                <w:sz w:val="20"/>
                <w:szCs w:val="20"/>
              </w:rPr>
              <w:t xml:space="preserve">) </w:t>
            </w:r>
            <w:r w:rsidR="00134A7A" w:rsidRPr="00134A7A">
              <w:rPr>
                <w:color w:val="000000"/>
                <w:sz w:val="20"/>
                <w:szCs w:val="20"/>
              </w:rPr>
              <w:t>940</w:t>
            </w:r>
            <w:r w:rsidRPr="00134A7A">
              <w:rPr>
                <w:color w:val="000000"/>
                <w:sz w:val="20"/>
                <w:szCs w:val="20"/>
              </w:rPr>
              <w:t xml:space="preserve"> </w:t>
            </w:r>
            <w:r w:rsidR="00134A7A" w:rsidRPr="00134A7A">
              <w:rPr>
                <w:color w:val="000000"/>
                <w:sz w:val="20"/>
                <w:szCs w:val="20"/>
              </w:rPr>
              <w:t>0900</w:t>
            </w:r>
          </w:p>
        </w:tc>
        <w:tc>
          <w:tcPr>
            <w:tcW w:w="4857" w:type="dxa"/>
          </w:tcPr>
          <w:p w:rsidR="001A019E" w:rsidRDefault="001A019E">
            <w:pPr>
              <w:tabs>
                <w:tab w:val="left" w:pos="4820"/>
              </w:tabs>
              <w:ind w:right="-567"/>
              <w:jc w:val="both"/>
              <w:rPr>
                <w:sz w:val="20"/>
              </w:rPr>
            </w:pPr>
            <w:r>
              <w:rPr>
                <w:sz w:val="20"/>
              </w:rPr>
              <w:t xml:space="preserve">Телефон: </w:t>
            </w:r>
            <w:r w:rsidR="009B5DA8">
              <w:rPr>
                <w:sz w:val="20"/>
              </w:rPr>
              <w:fldChar w:fldCharType="begin">
                <w:ffData>
                  <w:name w:val="ТекстовоеПоле12"/>
                  <w:enabled/>
                  <w:calcOnExit w:val="0"/>
                  <w:textInput/>
                </w:ffData>
              </w:fldChar>
            </w:r>
            <w:bookmarkStart w:id="11" w:name="ТекстовоеПоле12"/>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11"/>
          </w:p>
        </w:tc>
      </w:tr>
      <w:tr w:rsidR="001A019E">
        <w:tc>
          <w:tcPr>
            <w:tcW w:w="4856" w:type="dxa"/>
          </w:tcPr>
          <w:p w:rsidR="001A019E" w:rsidRDefault="001A019E">
            <w:pPr>
              <w:tabs>
                <w:tab w:val="left" w:pos="4820"/>
              </w:tabs>
              <w:ind w:right="-567"/>
              <w:jc w:val="both"/>
              <w:rPr>
                <w:sz w:val="20"/>
              </w:rPr>
            </w:pPr>
          </w:p>
        </w:tc>
        <w:tc>
          <w:tcPr>
            <w:tcW w:w="4857" w:type="dxa"/>
          </w:tcPr>
          <w:p w:rsidR="001A019E" w:rsidRDefault="001A019E">
            <w:pPr>
              <w:tabs>
                <w:tab w:val="left" w:pos="4820"/>
              </w:tabs>
              <w:ind w:right="-567"/>
              <w:jc w:val="both"/>
              <w:rPr>
                <w:sz w:val="20"/>
              </w:rPr>
            </w:pPr>
          </w:p>
        </w:tc>
      </w:tr>
      <w:tr w:rsidR="001A019E">
        <w:tc>
          <w:tcPr>
            <w:tcW w:w="4856" w:type="dxa"/>
          </w:tcPr>
          <w:p w:rsidR="001A019E" w:rsidRDefault="001A019E">
            <w:pPr>
              <w:tabs>
                <w:tab w:val="left" w:pos="4820"/>
              </w:tabs>
              <w:ind w:right="-567"/>
              <w:jc w:val="both"/>
              <w:rPr>
                <w:sz w:val="20"/>
              </w:rPr>
            </w:pPr>
          </w:p>
        </w:tc>
        <w:tc>
          <w:tcPr>
            <w:tcW w:w="4857" w:type="dxa"/>
          </w:tcPr>
          <w:p w:rsidR="001A019E" w:rsidRDefault="001A019E">
            <w:pPr>
              <w:tabs>
                <w:tab w:val="left" w:pos="4820"/>
              </w:tabs>
              <w:ind w:right="-567"/>
              <w:jc w:val="both"/>
              <w:rPr>
                <w:sz w:val="20"/>
              </w:rPr>
            </w:pPr>
          </w:p>
        </w:tc>
      </w:tr>
      <w:tr w:rsidR="001A019E">
        <w:tc>
          <w:tcPr>
            <w:tcW w:w="4856" w:type="dxa"/>
          </w:tcPr>
          <w:p w:rsidR="001A019E" w:rsidRDefault="001A019E">
            <w:pPr>
              <w:tabs>
                <w:tab w:val="left" w:pos="4820"/>
              </w:tabs>
              <w:ind w:right="-567"/>
              <w:jc w:val="both"/>
              <w:rPr>
                <w:sz w:val="20"/>
              </w:rPr>
            </w:pPr>
          </w:p>
        </w:tc>
        <w:tc>
          <w:tcPr>
            <w:tcW w:w="4857" w:type="dxa"/>
          </w:tcPr>
          <w:p w:rsidR="001A019E" w:rsidRDefault="001A019E">
            <w:pPr>
              <w:tabs>
                <w:tab w:val="left" w:pos="4820"/>
              </w:tabs>
              <w:ind w:right="-567"/>
              <w:jc w:val="both"/>
              <w:rPr>
                <w:sz w:val="20"/>
              </w:rPr>
            </w:pPr>
          </w:p>
        </w:tc>
      </w:tr>
      <w:tr w:rsidR="001A019E">
        <w:tc>
          <w:tcPr>
            <w:tcW w:w="4856" w:type="dxa"/>
          </w:tcPr>
          <w:p w:rsidR="001A019E" w:rsidRDefault="001A019E" w:rsidP="001A019E">
            <w:pPr>
              <w:tabs>
                <w:tab w:val="left" w:pos="4820"/>
              </w:tabs>
              <w:ind w:right="-567"/>
              <w:jc w:val="both"/>
              <w:rPr>
                <w:sz w:val="20"/>
              </w:rPr>
            </w:pPr>
            <w:r>
              <w:rPr>
                <w:sz w:val="20"/>
              </w:rPr>
              <w:t>За КОРРЕСПОНДЕНТА</w:t>
            </w:r>
          </w:p>
        </w:tc>
        <w:tc>
          <w:tcPr>
            <w:tcW w:w="4857" w:type="dxa"/>
          </w:tcPr>
          <w:p w:rsidR="001A019E" w:rsidRDefault="001A019E">
            <w:pPr>
              <w:tabs>
                <w:tab w:val="left" w:pos="4820"/>
              </w:tabs>
              <w:ind w:right="-567"/>
              <w:jc w:val="both"/>
              <w:rPr>
                <w:sz w:val="20"/>
              </w:rPr>
            </w:pPr>
            <w:r>
              <w:rPr>
                <w:sz w:val="20"/>
              </w:rPr>
              <w:t>За РЕСПОНДЕНТА</w:t>
            </w:r>
          </w:p>
        </w:tc>
      </w:tr>
      <w:tr w:rsidR="001A019E">
        <w:tc>
          <w:tcPr>
            <w:tcW w:w="4856" w:type="dxa"/>
          </w:tcPr>
          <w:p w:rsidR="001A019E" w:rsidRDefault="001A019E">
            <w:pPr>
              <w:tabs>
                <w:tab w:val="left" w:pos="4820"/>
              </w:tabs>
              <w:ind w:right="-567"/>
              <w:jc w:val="both"/>
              <w:rPr>
                <w:sz w:val="20"/>
              </w:rPr>
            </w:pPr>
          </w:p>
        </w:tc>
        <w:tc>
          <w:tcPr>
            <w:tcW w:w="4857" w:type="dxa"/>
          </w:tcPr>
          <w:p w:rsidR="001A019E" w:rsidRDefault="001A019E">
            <w:pPr>
              <w:tabs>
                <w:tab w:val="left" w:pos="4820"/>
              </w:tabs>
              <w:ind w:right="-567"/>
              <w:jc w:val="both"/>
              <w:rPr>
                <w:sz w:val="20"/>
              </w:rPr>
            </w:pPr>
          </w:p>
        </w:tc>
      </w:tr>
      <w:tr w:rsidR="001A019E">
        <w:tc>
          <w:tcPr>
            <w:tcW w:w="4856" w:type="dxa"/>
          </w:tcPr>
          <w:p w:rsidR="001A019E" w:rsidRPr="00145AEA" w:rsidRDefault="001A019E" w:rsidP="00134A7A">
            <w:pPr>
              <w:tabs>
                <w:tab w:val="left" w:pos="4820"/>
              </w:tabs>
              <w:ind w:right="-567"/>
              <w:jc w:val="both"/>
              <w:rPr>
                <w:sz w:val="20"/>
                <w:lang w:val="en-US"/>
              </w:rPr>
            </w:pPr>
            <w:r>
              <w:rPr>
                <w:sz w:val="20"/>
              </w:rPr>
              <w:t>___________________________</w:t>
            </w:r>
            <w:r w:rsidR="00134A7A">
              <w:rPr>
                <w:sz w:val="20"/>
              </w:rPr>
              <w:t>В.Л</w:t>
            </w:r>
            <w:r w:rsidR="005A6D56">
              <w:rPr>
                <w:sz w:val="20"/>
              </w:rPr>
              <w:t xml:space="preserve">. </w:t>
            </w:r>
            <w:r w:rsidR="00134A7A">
              <w:rPr>
                <w:sz w:val="20"/>
              </w:rPr>
              <w:t>Шаренда</w:t>
            </w:r>
            <w:r w:rsidR="005A6D56">
              <w:rPr>
                <w:sz w:val="20"/>
              </w:rPr>
              <w:t xml:space="preserve"> </w:t>
            </w:r>
          </w:p>
        </w:tc>
        <w:tc>
          <w:tcPr>
            <w:tcW w:w="4857" w:type="dxa"/>
          </w:tcPr>
          <w:p w:rsidR="001A019E" w:rsidRDefault="001A019E">
            <w:pPr>
              <w:tabs>
                <w:tab w:val="left" w:pos="4820"/>
              </w:tabs>
              <w:ind w:right="-567"/>
              <w:jc w:val="both"/>
              <w:rPr>
                <w:sz w:val="20"/>
              </w:rPr>
            </w:pPr>
            <w:r>
              <w:rPr>
                <w:sz w:val="20"/>
              </w:rPr>
              <w:t xml:space="preserve">_________________________ </w:t>
            </w:r>
            <w:r w:rsidR="009B5DA8">
              <w:rPr>
                <w:sz w:val="20"/>
              </w:rPr>
              <w:fldChar w:fldCharType="begin">
                <w:ffData>
                  <w:name w:val="ТекстовоеПоле14"/>
                  <w:enabled/>
                  <w:calcOnExit w:val="0"/>
                  <w:textInput/>
                </w:ffData>
              </w:fldChar>
            </w:r>
            <w:bookmarkStart w:id="12" w:name="ТекстовоеПоле14"/>
            <w:r>
              <w:rPr>
                <w:sz w:val="20"/>
              </w:rPr>
              <w:instrText xml:space="preserve"> FORMTEXT </w:instrText>
            </w:r>
            <w:r w:rsidR="009B5DA8">
              <w:rPr>
                <w:sz w:val="20"/>
              </w:rPr>
            </w:r>
            <w:r w:rsidR="009B5DA8">
              <w:rPr>
                <w:sz w:val="20"/>
              </w:rPr>
              <w:fldChar w:fldCharType="separate"/>
            </w:r>
            <w:r>
              <w:rPr>
                <w:noProof/>
                <w:sz w:val="20"/>
              </w:rPr>
              <w:t> </w:t>
            </w:r>
            <w:r>
              <w:rPr>
                <w:noProof/>
                <w:sz w:val="20"/>
              </w:rPr>
              <w:t> </w:t>
            </w:r>
            <w:r>
              <w:rPr>
                <w:noProof/>
                <w:sz w:val="20"/>
              </w:rPr>
              <w:t> </w:t>
            </w:r>
            <w:r>
              <w:rPr>
                <w:noProof/>
                <w:sz w:val="20"/>
              </w:rPr>
              <w:t> </w:t>
            </w:r>
            <w:r>
              <w:rPr>
                <w:noProof/>
                <w:sz w:val="20"/>
              </w:rPr>
              <w:t> </w:t>
            </w:r>
            <w:r w:rsidR="009B5DA8">
              <w:rPr>
                <w:sz w:val="20"/>
              </w:rPr>
              <w:fldChar w:fldCharType="end"/>
            </w:r>
            <w:bookmarkEnd w:id="12"/>
          </w:p>
        </w:tc>
      </w:tr>
      <w:tr w:rsidR="001A019E">
        <w:tc>
          <w:tcPr>
            <w:tcW w:w="4856" w:type="dxa"/>
          </w:tcPr>
          <w:p w:rsidR="001A019E" w:rsidRDefault="001A019E">
            <w:pPr>
              <w:tabs>
                <w:tab w:val="left" w:pos="4820"/>
              </w:tabs>
              <w:ind w:right="-567"/>
              <w:jc w:val="both"/>
              <w:rPr>
                <w:sz w:val="20"/>
              </w:rPr>
            </w:pPr>
          </w:p>
          <w:p w:rsidR="001A019E" w:rsidRDefault="001A019E">
            <w:pPr>
              <w:tabs>
                <w:tab w:val="left" w:pos="4820"/>
              </w:tabs>
              <w:ind w:right="-567"/>
              <w:jc w:val="both"/>
              <w:rPr>
                <w:sz w:val="20"/>
              </w:rPr>
            </w:pPr>
            <w:r>
              <w:rPr>
                <w:sz w:val="20"/>
              </w:rPr>
              <w:t>М.П.</w:t>
            </w:r>
          </w:p>
        </w:tc>
        <w:tc>
          <w:tcPr>
            <w:tcW w:w="4857" w:type="dxa"/>
          </w:tcPr>
          <w:p w:rsidR="001A019E" w:rsidRDefault="001A019E">
            <w:pPr>
              <w:tabs>
                <w:tab w:val="left" w:pos="4820"/>
              </w:tabs>
              <w:ind w:right="-567"/>
              <w:jc w:val="both"/>
              <w:rPr>
                <w:sz w:val="20"/>
              </w:rPr>
            </w:pPr>
          </w:p>
          <w:p w:rsidR="001A019E" w:rsidRDefault="001A019E">
            <w:pPr>
              <w:tabs>
                <w:tab w:val="left" w:pos="4820"/>
              </w:tabs>
              <w:ind w:right="-567"/>
              <w:jc w:val="both"/>
              <w:rPr>
                <w:sz w:val="20"/>
              </w:rPr>
            </w:pPr>
            <w:r>
              <w:rPr>
                <w:sz w:val="20"/>
              </w:rPr>
              <w:t>М.П.</w:t>
            </w:r>
          </w:p>
        </w:tc>
      </w:tr>
    </w:tbl>
    <w:p w:rsidR="0071451D" w:rsidRDefault="0071451D">
      <w:pPr>
        <w:tabs>
          <w:tab w:val="left" w:pos="4820"/>
        </w:tabs>
        <w:ind w:right="-567"/>
        <w:jc w:val="both"/>
        <w:rPr>
          <w:sz w:val="20"/>
        </w:rPr>
        <w:sectPr w:rsidR="0071451D" w:rsidSect="00744520">
          <w:footerReference w:type="default" r:id="rId8"/>
          <w:pgSz w:w="11907" w:h="16840"/>
          <w:pgMar w:top="624" w:right="1134" w:bottom="567" w:left="1276" w:header="720" w:footer="516" w:gutter="0"/>
          <w:cols w:space="720"/>
        </w:sectPr>
      </w:pPr>
    </w:p>
    <w:p w:rsidR="0071451D" w:rsidRPr="00C70D70" w:rsidRDefault="0071451D" w:rsidP="00C70D70">
      <w:pPr>
        <w:pStyle w:val="1"/>
        <w:ind w:right="-1"/>
        <w:rPr>
          <w:rFonts w:ascii="Times New Roman" w:hAnsi="Times New Roman"/>
          <w:i/>
        </w:rPr>
      </w:pPr>
      <w:r w:rsidRPr="00C70D70">
        <w:rPr>
          <w:rFonts w:ascii="Times New Roman" w:hAnsi="Times New Roman"/>
          <w:i/>
        </w:rPr>
        <w:lastRenderedPageBreak/>
        <w:t>Приложение №</w:t>
      </w:r>
      <w:r w:rsidR="00A2283D">
        <w:rPr>
          <w:rFonts w:ascii="Times New Roman" w:hAnsi="Times New Roman"/>
          <w:i/>
        </w:rPr>
        <w:t xml:space="preserve"> </w:t>
      </w:r>
      <w:r w:rsidRPr="00C70D70">
        <w:rPr>
          <w:rFonts w:ascii="Times New Roman" w:hAnsi="Times New Roman"/>
          <w:i/>
        </w:rPr>
        <w:t>1</w:t>
      </w:r>
    </w:p>
    <w:p w:rsidR="004333DC" w:rsidRPr="003D7A45" w:rsidRDefault="004333DC" w:rsidP="004333DC">
      <w:pPr>
        <w:jc w:val="center"/>
        <w:rPr>
          <w:rFonts w:eastAsia="Calibri"/>
          <w:b/>
          <w:sz w:val="20"/>
          <w:szCs w:val="20"/>
        </w:rPr>
      </w:pPr>
      <w:r w:rsidRPr="003D7A45">
        <w:rPr>
          <w:rFonts w:eastAsia="Calibri"/>
          <w:b/>
          <w:sz w:val="20"/>
          <w:szCs w:val="20"/>
        </w:rPr>
        <w:t>ПЕРЕЧЕНЬ ДОКУМЕНТОВ,</w:t>
      </w:r>
    </w:p>
    <w:p w:rsidR="004333DC" w:rsidRDefault="004333DC" w:rsidP="004333DC">
      <w:pPr>
        <w:jc w:val="center"/>
        <w:rPr>
          <w:rFonts w:eastAsia="Calibri"/>
          <w:b/>
          <w:sz w:val="20"/>
          <w:szCs w:val="20"/>
        </w:rPr>
      </w:pPr>
      <w:r w:rsidRPr="003D7A45">
        <w:rPr>
          <w:rFonts w:eastAsia="Calibri"/>
          <w:b/>
          <w:sz w:val="20"/>
          <w:szCs w:val="20"/>
        </w:rPr>
        <w:t xml:space="preserve">необходимых для открытия корреспондентских счетов в валюте Российской Федерации </w:t>
      </w:r>
    </w:p>
    <w:p w:rsidR="004333DC" w:rsidRDefault="004333DC" w:rsidP="004333DC">
      <w:pPr>
        <w:jc w:val="center"/>
        <w:rPr>
          <w:rFonts w:eastAsia="Calibri"/>
          <w:b/>
          <w:sz w:val="20"/>
          <w:szCs w:val="20"/>
        </w:rPr>
      </w:pPr>
      <w:r w:rsidRPr="003D7A45">
        <w:rPr>
          <w:rFonts w:eastAsia="Calibri"/>
          <w:b/>
          <w:sz w:val="20"/>
          <w:szCs w:val="20"/>
        </w:rPr>
        <w:t>для нерезидентов РФ</w:t>
      </w:r>
    </w:p>
    <w:p w:rsidR="004333DC" w:rsidRPr="003D7A45" w:rsidRDefault="004333DC" w:rsidP="004333DC">
      <w:pPr>
        <w:jc w:val="center"/>
        <w:rPr>
          <w:rFonts w:eastAsia="Calibri"/>
          <w:b/>
          <w:sz w:val="20"/>
          <w:szCs w:val="20"/>
        </w:rPr>
      </w:pPr>
    </w:p>
    <w:p w:rsidR="004333DC" w:rsidRPr="005743F8" w:rsidRDefault="004333DC" w:rsidP="004333DC">
      <w:pPr>
        <w:autoSpaceDE w:val="0"/>
        <w:autoSpaceDN w:val="0"/>
        <w:adjustRightInd w:val="0"/>
        <w:jc w:val="both"/>
        <w:rPr>
          <w:rFonts w:eastAsia="Calibri"/>
          <w:sz w:val="20"/>
          <w:szCs w:val="20"/>
        </w:rPr>
      </w:pPr>
      <w:r w:rsidRPr="003D7A45">
        <w:rPr>
          <w:rFonts w:eastAsia="Calibri"/>
          <w:b/>
          <w:bCs/>
          <w:sz w:val="20"/>
          <w:szCs w:val="20"/>
        </w:rPr>
        <w:t xml:space="preserve">1. </w:t>
      </w:r>
      <w:r w:rsidRPr="005743F8">
        <w:rPr>
          <w:rFonts w:eastAsia="Calibri"/>
          <w:b/>
          <w:bCs/>
          <w:sz w:val="20"/>
          <w:szCs w:val="20"/>
        </w:rPr>
        <w:t xml:space="preserve">Заявление на открытие счета </w:t>
      </w:r>
      <w:r w:rsidRPr="005743F8">
        <w:rPr>
          <w:rFonts w:eastAsia="Calibri"/>
          <w:sz w:val="20"/>
          <w:szCs w:val="20"/>
        </w:rPr>
        <w:t xml:space="preserve">по форме КОРРЕСПОНДЕНТА </w:t>
      </w:r>
      <w:r w:rsidRPr="005743F8">
        <w:rPr>
          <w:rFonts w:eastAsia="Calibri"/>
          <w:i/>
          <w:iCs/>
          <w:sz w:val="20"/>
          <w:szCs w:val="20"/>
        </w:rPr>
        <w:t>(оригинал, скрепленный оттиском печати РЕСПОНДЕНТА)</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Заявление должно быть подписано:</w:t>
      </w:r>
    </w:p>
    <w:p w:rsidR="004333DC" w:rsidRPr="005743F8" w:rsidRDefault="004333DC" w:rsidP="004333DC">
      <w:pPr>
        <w:autoSpaceDE w:val="0"/>
        <w:autoSpaceDN w:val="0"/>
        <w:adjustRightInd w:val="0"/>
        <w:jc w:val="both"/>
        <w:rPr>
          <w:rFonts w:eastAsia="Calibri"/>
          <w:iCs/>
          <w:sz w:val="20"/>
          <w:szCs w:val="20"/>
        </w:rPr>
      </w:pPr>
      <w:r w:rsidRPr="005743F8">
        <w:rPr>
          <w:rFonts w:eastAsia="Calibri"/>
          <w:b/>
          <w:bCs/>
          <w:sz w:val="20"/>
          <w:szCs w:val="20"/>
        </w:rPr>
        <w:t xml:space="preserve">(а) </w:t>
      </w:r>
      <w:r w:rsidRPr="005743F8">
        <w:rPr>
          <w:rFonts w:eastAsia="Calibri"/>
          <w:bCs/>
          <w:sz w:val="20"/>
          <w:szCs w:val="20"/>
        </w:rPr>
        <w:t xml:space="preserve">Органом, осуществляющим руководство юридическим лицом (далее </w:t>
      </w:r>
      <w:r w:rsidRPr="005743F8">
        <w:rPr>
          <w:rFonts w:eastAsia="Calibri"/>
          <w:sz w:val="20"/>
          <w:szCs w:val="20"/>
        </w:rPr>
        <w:t xml:space="preserve">ЕИО) РЕСПОНДЕНТА, </w:t>
      </w:r>
      <w:r w:rsidRPr="005743F8">
        <w:rPr>
          <w:rFonts w:eastAsia="Calibri"/>
          <w:iCs/>
          <w:sz w:val="20"/>
          <w:szCs w:val="20"/>
        </w:rPr>
        <w:t>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(б) </w:t>
      </w:r>
      <w:r w:rsidRPr="005743F8">
        <w:rPr>
          <w:rFonts w:eastAsia="Calibri"/>
          <w:sz w:val="20"/>
          <w:szCs w:val="20"/>
        </w:rPr>
        <w:t xml:space="preserve">иным лицом, уполномоченным на основании доверенности, при этом такая доверенность </w:t>
      </w:r>
      <w:r w:rsidRPr="005743F8">
        <w:rPr>
          <w:rFonts w:eastAsia="Calibri"/>
          <w:i/>
          <w:iCs/>
          <w:sz w:val="20"/>
          <w:szCs w:val="20"/>
        </w:rPr>
        <w:t xml:space="preserve">(оригинал/нотариально заверенная копия) </w:t>
      </w:r>
      <w:r w:rsidRPr="005743F8">
        <w:rPr>
          <w:rFonts w:eastAsia="Calibri"/>
          <w:sz w:val="20"/>
          <w:szCs w:val="20"/>
        </w:rPr>
        <w:t>должна быть представлена КОРРЕСПОНДЕНТУ.</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 xml:space="preserve"> </w:t>
      </w:r>
      <w:r w:rsidRPr="00C86A2E">
        <w:rPr>
          <w:rFonts w:eastAsia="Calibri"/>
          <w:sz w:val="20"/>
          <w:szCs w:val="20"/>
        </w:rPr>
        <w:t>(</w:t>
      </w:r>
      <w:r w:rsidRPr="005743F8">
        <w:rPr>
          <w:rFonts w:eastAsia="Calibri"/>
          <w:sz w:val="20"/>
          <w:szCs w:val="20"/>
        </w:rPr>
        <w:t>в) и главным бухгалтером</w:t>
      </w:r>
    </w:p>
    <w:p w:rsidR="004333DC" w:rsidRDefault="004333DC" w:rsidP="004333DC">
      <w:pPr>
        <w:autoSpaceDE w:val="0"/>
        <w:autoSpaceDN w:val="0"/>
        <w:adjustRightInd w:val="0"/>
        <w:jc w:val="both"/>
        <w:rPr>
          <w:rFonts w:eastAsia="Calibri"/>
          <w:b/>
          <w:bCs/>
          <w:sz w:val="20"/>
          <w:szCs w:val="20"/>
        </w:rPr>
      </w:pP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 xml:space="preserve">2. Договор корреспондентского счета/счетов </w:t>
      </w:r>
      <w:r w:rsidRPr="005743F8">
        <w:rPr>
          <w:rFonts w:eastAsia="Calibri"/>
          <w:b/>
          <w:sz w:val="20"/>
          <w:szCs w:val="20"/>
        </w:rPr>
        <w:t>в двух экземплярах</w:t>
      </w:r>
      <w:r w:rsidRPr="005743F8">
        <w:rPr>
          <w:rFonts w:eastAsia="Calibri"/>
          <w:sz w:val="20"/>
          <w:szCs w:val="20"/>
        </w:rPr>
        <w:t xml:space="preserve"> по форме КОРРЕСПОНДЕНТА </w:t>
      </w:r>
      <w:r w:rsidRPr="005743F8">
        <w:rPr>
          <w:rFonts w:eastAsia="Calibri"/>
          <w:i/>
          <w:iCs/>
          <w:sz w:val="20"/>
          <w:szCs w:val="20"/>
        </w:rPr>
        <w:t>(оригинал, скрепленный оттиском печати РЕСПОНДЕНТА).</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Договор должен быть подписан:</w:t>
      </w:r>
    </w:p>
    <w:p w:rsidR="004333DC" w:rsidRPr="005743F8" w:rsidRDefault="004333DC" w:rsidP="004333DC">
      <w:pPr>
        <w:autoSpaceDE w:val="0"/>
        <w:autoSpaceDN w:val="0"/>
        <w:adjustRightInd w:val="0"/>
        <w:jc w:val="both"/>
        <w:rPr>
          <w:rFonts w:eastAsia="Calibri"/>
          <w:iCs/>
          <w:sz w:val="20"/>
          <w:szCs w:val="20"/>
        </w:rPr>
      </w:pPr>
      <w:r w:rsidRPr="005743F8">
        <w:rPr>
          <w:rFonts w:eastAsia="Calibri"/>
          <w:b/>
          <w:bCs/>
          <w:sz w:val="20"/>
          <w:szCs w:val="20"/>
        </w:rPr>
        <w:t xml:space="preserve">(а) </w:t>
      </w:r>
      <w:r w:rsidRPr="005743F8">
        <w:rPr>
          <w:rFonts w:eastAsia="Calibri"/>
          <w:sz w:val="20"/>
          <w:szCs w:val="20"/>
        </w:rPr>
        <w:t xml:space="preserve">ЕИО РЕСПОНДЕНТА, </w:t>
      </w:r>
      <w:r w:rsidRPr="005743F8">
        <w:rPr>
          <w:rFonts w:eastAsia="Calibri"/>
          <w:iCs/>
          <w:sz w:val="20"/>
          <w:szCs w:val="20"/>
        </w:rPr>
        <w:t>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(б) </w:t>
      </w:r>
      <w:r w:rsidRPr="005743F8">
        <w:rPr>
          <w:rFonts w:eastAsia="Calibri"/>
          <w:sz w:val="20"/>
          <w:szCs w:val="20"/>
        </w:rPr>
        <w:t xml:space="preserve">иным лицом, уполномоченным на основании доверенности, при этом такая доверенность </w:t>
      </w:r>
      <w:r w:rsidRPr="005743F8">
        <w:rPr>
          <w:rFonts w:eastAsia="Calibri"/>
          <w:i/>
          <w:iCs/>
          <w:sz w:val="20"/>
          <w:szCs w:val="20"/>
        </w:rPr>
        <w:t xml:space="preserve">(оригинал/нотариально заверенная копия) </w:t>
      </w:r>
      <w:r w:rsidRPr="005743F8">
        <w:rPr>
          <w:rFonts w:eastAsia="Calibri"/>
          <w:sz w:val="20"/>
          <w:szCs w:val="20"/>
        </w:rPr>
        <w:t>должна быть представлена КОРРЕСПОНДЕНТУ.</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(в) и главным бухгалтером</w:t>
      </w:r>
    </w:p>
    <w:p w:rsidR="004333DC" w:rsidRDefault="004333DC" w:rsidP="004333DC">
      <w:pPr>
        <w:autoSpaceDE w:val="0"/>
        <w:autoSpaceDN w:val="0"/>
        <w:adjustRightInd w:val="0"/>
        <w:jc w:val="both"/>
        <w:rPr>
          <w:rFonts w:eastAsia="Calibri"/>
          <w:b/>
          <w:bCs/>
          <w:sz w:val="20"/>
          <w:szCs w:val="20"/>
        </w:rPr>
      </w:pPr>
    </w:p>
    <w:p w:rsidR="004333DC" w:rsidRPr="005743F8" w:rsidRDefault="004333DC" w:rsidP="004333DC">
      <w:pPr>
        <w:autoSpaceDE w:val="0"/>
        <w:autoSpaceDN w:val="0"/>
        <w:adjustRightInd w:val="0"/>
        <w:jc w:val="both"/>
        <w:rPr>
          <w:rFonts w:eastAsia="Calibri"/>
          <w:b/>
          <w:bCs/>
          <w:sz w:val="20"/>
          <w:szCs w:val="20"/>
        </w:rPr>
      </w:pPr>
      <w:r w:rsidRPr="005743F8">
        <w:rPr>
          <w:rFonts w:eastAsia="Calibri"/>
          <w:b/>
          <w:bCs/>
          <w:sz w:val="20"/>
          <w:szCs w:val="20"/>
        </w:rPr>
        <w:t>3. Документы, подтверждающих правовой статус юридического лица, по законодательству страны, на территории которой создано это юридическое лицо, в частности учредительные документы</w:t>
      </w:r>
      <w:r w:rsidRPr="005743F8">
        <w:rPr>
          <w:rFonts w:eastAsia="Calibri"/>
          <w:i/>
          <w:iCs/>
          <w:sz w:val="20"/>
          <w:szCs w:val="20"/>
        </w:rPr>
        <w:t xml:space="preserve"> (нотариально заверенные копии)</w:t>
      </w:r>
      <w:r w:rsidRPr="005743F8">
        <w:rPr>
          <w:rFonts w:eastAsia="Calibri"/>
          <w:b/>
          <w:bCs/>
          <w:sz w:val="20"/>
          <w:szCs w:val="20"/>
        </w:rPr>
        <w:t xml:space="preserve"> (например, устав и изменения к нему на дату предоставления документов)</w:t>
      </w:r>
    </w:p>
    <w:p w:rsidR="004333DC" w:rsidRPr="005743F8" w:rsidRDefault="004333DC" w:rsidP="004333DC">
      <w:pPr>
        <w:autoSpaceDE w:val="0"/>
        <w:autoSpaceDN w:val="0"/>
        <w:adjustRightInd w:val="0"/>
        <w:jc w:val="both"/>
        <w:rPr>
          <w:rFonts w:eastAsia="Calibri"/>
          <w:bCs/>
          <w:sz w:val="20"/>
          <w:szCs w:val="20"/>
        </w:rPr>
      </w:pPr>
      <w:r w:rsidRPr="005743F8">
        <w:rPr>
          <w:rFonts w:eastAsia="Calibri"/>
          <w:b/>
          <w:bCs/>
          <w:sz w:val="20"/>
          <w:szCs w:val="20"/>
        </w:rPr>
        <w:t xml:space="preserve">Документы, подтверждающие государственную регистрацию юридического лица (свидетельство о государственной регистрации юридического лица) и документы о государственной регистрации изменений и дополнений, внесенных в учредительные документы, документ, подтверждающий регистрационный номер по месту учреждения и регистрации (при наличии) </w:t>
      </w:r>
      <w:r w:rsidRPr="005743F8">
        <w:rPr>
          <w:rFonts w:eastAsia="Calibri"/>
          <w:bCs/>
          <w:i/>
          <w:iCs/>
          <w:sz w:val="20"/>
          <w:szCs w:val="20"/>
        </w:rPr>
        <w:t>(нотариально заверенные копии)</w:t>
      </w:r>
      <w:r w:rsidRPr="005743F8">
        <w:rPr>
          <w:rStyle w:val="af"/>
          <w:rFonts w:eastAsia="Calibri"/>
          <w:bCs/>
          <w:sz w:val="20"/>
          <w:szCs w:val="20"/>
        </w:rPr>
        <w:footnoteReference w:id="1"/>
      </w:r>
      <w:r w:rsidRPr="005743F8">
        <w:rPr>
          <w:rFonts w:eastAsia="Calibri"/>
          <w:bCs/>
          <w:sz w:val="20"/>
          <w:szCs w:val="20"/>
        </w:rPr>
        <w:t>.</w:t>
      </w:r>
    </w:p>
    <w:p w:rsidR="004333DC" w:rsidRDefault="004333DC" w:rsidP="004333DC">
      <w:pPr>
        <w:autoSpaceDE w:val="0"/>
        <w:autoSpaceDN w:val="0"/>
        <w:adjustRightInd w:val="0"/>
        <w:jc w:val="both"/>
        <w:rPr>
          <w:rFonts w:eastAsia="Calibri"/>
          <w:b/>
          <w:bCs/>
          <w:sz w:val="20"/>
          <w:szCs w:val="20"/>
        </w:rPr>
      </w:pP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4</w:t>
      </w:r>
      <w:r>
        <w:rPr>
          <w:rFonts w:eastAsia="Calibri"/>
          <w:b/>
          <w:bCs/>
          <w:sz w:val="20"/>
          <w:szCs w:val="20"/>
        </w:rPr>
        <w:t>.</w:t>
      </w:r>
      <w:r w:rsidRPr="005743F8">
        <w:rPr>
          <w:b/>
          <w:bCs/>
          <w:i/>
          <w:iCs/>
          <w:sz w:val="20"/>
          <w:szCs w:val="20"/>
        </w:rPr>
        <w:t xml:space="preserve"> </w:t>
      </w:r>
      <w:r w:rsidRPr="005743F8">
        <w:rPr>
          <w:rFonts w:eastAsia="Calibri"/>
          <w:b/>
          <w:bCs/>
          <w:iCs/>
          <w:sz w:val="20"/>
          <w:szCs w:val="20"/>
        </w:rPr>
        <w:t xml:space="preserve">Лицензии на право осуществления деятельности, подлежащей лицензированию или иные документы, подтверждающие наличие разрешения на осуществление банковской деятельности </w:t>
      </w:r>
      <w:r w:rsidRPr="005743F8">
        <w:rPr>
          <w:rFonts w:eastAsia="Calibri"/>
          <w:bCs/>
          <w:i/>
          <w:iCs/>
          <w:sz w:val="20"/>
          <w:szCs w:val="20"/>
        </w:rPr>
        <w:t>(нотариально заверенная копия)</w:t>
      </w:r>
      <w:r w:rsidRPr="005743F8">
        <w:rPr>
          <w:rFonts w:eastAsia="Calibri"/>
          <w:b/>
          <w:bCs/>
          <w:iCs/>
          <w:sz w:val="20"/>
          <w:szCs w:val="20"/>
        </w:rPr>
        <w:t>.</w:t>
      </w:r>
      <w:r w:rsidRPr="005743F8">
        <w:rPr>
          <w:rFonts w:eastAsia="Calibri"/>
          <w:b/>
          <w:bCs/>
          <w:i/>
          <w:iCs/>
          <w:sz w:val="20"/>
          <w:szCs w:val="20"/>
        </w:rPr>
        <w:t xml:space="preserve"> </w:t>
      </w:r>
      <w:r w:rsidRPr="005743F8" w:rsidDel="00AB0098">
        <w:rPr>
          <w:rFonts w:eastAsia="Calibri"/>
          <w:b/>
          <w:bCs/>
          <w:sz w:val="20"/>
          <w:szCs w:val="20"/>
        </w:rPr>
        <w:t xml:space="preserve"> </w:t>
      </w:r>
    </w:p>
    <w:p w:rsidR="004333DC" w:rsidRDefault="004333DC" w:rsidP="004333DC">
      <w:pPr>
        <w:autoSpaceDE w:val="0"/>
        <w:autoSpaceDN w:val="0"/>
        <w:adjustRightInd w:val="0"/>
        <w:jc w:val="both"/>
        <w:rPr>
          <w:rFonts w:eastAsia="Calibri"/>
          <w:i/>
          <w:iCs/>
          <w:sz w:val="20"/>
          <w:szCs w:val="20"/>
        </w:rPr>
      </w:pPr>
    </w:p>
    <w:p w:rsidR="004333DC" w:rsidRPr="005743F8" w:rsidRDefault="004333DC" w:rsidP="004333DC">
      <w:pPr>
        <w:autoSpaceDE w:val="0"/>
        <w:autoSpaceDN w:val="0"/>
        <w:adjustRightInd w:val="0"/>
        <w:jc w:val="both"/>
        <w:rPr>
          <w:rFonts w:eastAsia="Calibri"/>
          <w:b/>
          <w:iCs/>
          <w:sz w:val="20"/>
          <w:szCs w:val="20"/>
        </w:rPr>
      </w:pPr>
      <w:r w:rsidRPr="00753726">
        <w:rPr>
          <w:rFonts w:eastAsia="Calibri"/>
          <w:b/>
          <w:iCs/>
          <w:sz w:val="20"/>
          <w:szCs w:val="20"/>
        </w:rPr>
        <w:t>5.</w:t>
      </w:r>
      <w:r>
        <w:rPr>
          <w:rFonts w:eastAsia="Calibri"/>
          <w:b/>
          <w:iCs/>
          <w:sz w:val="20"/>
          <w:szCs w:val="20"/>
        </w:rPr>
        <w:t xml:space="preserve"> Р</w:t>
      </w:r>
      <w:r w:rsidRPr="00D612E7">
        <w:rPr>
          <w:rFonts w:eastAsia="Calibri"/>
          <w:b/>
          <w:iCs/>
          <w:sz w:val="20"/>
          <w:szCs w:val="20"/>
        </w:rPr>
        <w:t>азрешени</w:t>
      </w:r>
      <w:r>
        <w:rPr>
          <w:rFonts w:eastAsia="Calibri"/>
          <w:b/>
          <w:iCs/>
          <w:sz w:val="20"/>
          <w:szCs w:val="20"/>
        </w:rPr>
        <w:t>е</w:t>
      </w:r>
      <w:r w:rsidRPr="00D612E7">
        <w:rPr>
          <w:rFonts w:eastAsia="Calibri"/>
          <w:b/>
          <w:iCs/>
          <w:sz w:val="20"/>
          <w:szCs w:val="20"/>
        </w:rPr>
        <w:t xml:space="preserve"> национального (центрального) банка/иного уполномоченного органа иностранного государства, если наличие такого разрешения требуется для открытия Счета, в соответствии с международными договорами с участием Российской Федерации или законодательством иностранного государства</w:t>
      </w:r>
      <w:r>
        <w:rPr>
          <w:rFonts w:eastAsia="Calibri"/>
          <w:b/>
          <w:iCs/>
          <w:sz w:val="20"/>
          <w:szCs w:val="20"/>
        </w:rPr>
        <w:t xml:space="preserve"> </w:t>
      </w:r>
      <w:r w:rsidRPr="005743F8">
        <w:rPr>
          <w:rFonts w:eastAsia="Calibri"/>
          <w:bCs/>
          <w:i/>
          <w:iCs/>
          <w:sz w:val="20"/>
          <w:szCs w:val="20"/>
        </w:rPr>
        <w:t>(нотариально заверенная копия)</w:t>
      </w:r>
      <w:r w:rsidRPr="005743F8">
        <w:rPr>
          <w:rFonts w:eastAsia="Calibri"/>
          <w:b/>
          <w:iCs/>
          <w:sz w:val="20"/>
          <w:szCs w:val="20"/>
        </w:rPr>
        <w:t>.</w:t>
      </w:r>
    </w:p>
    <w:p w:rsidR="004333DC" w:rsidRPr="005743F8" w:rsidRDefault="004333DC" w:rsidP="004333DC">
      <w:pPr>
        <w:autoSpaceDE w:val="0"/>
        <w:autoSpaceDN w:val="0"/>
        <w:adjustRightInd w:val="0"/>
        <w:jc w:val="both"/>
        <w:rPr>
          <w:rFonts w:eastAsia="Calibri"/>
          <w:i/>
          <w:iCs/>
          <w:sz w:val="20"/>
          <w:szCs w:val="20"/>
        </w:rPr>
      </w:pP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6. Свидетельство о постановке на учет в налоговом органе по месту регистрации </w:t>
      </w:r>
      <w:r w:rsidRPr="005743F8">
        <w:rPr>
          <w:rFonts w:eastAsia="Calibri"/>
          <w:i/>
          <w:iCs/>
          <w:sz w:val="20"/>
          <w:szCs w:val="20"/>
        </w:rPr>
        <w:t xml:space="preserve">(действующее) </w:t>
      </w:r>
      <w:r w:rsidRPr="005743F8">
        <w:rPr>
          <w:rFonts w:eastAsia="Calibri"/>
          <w:bCs/>
          <w:i/>
          <w:iCs/>
          <w:sz w:val="20"/>
          <w:szCs w:val="20"/>
        </w:rPr>
        <w:t>(нотариально заверенная копия)</w:t>
      </w:r>
    </w:p>
    <w:p w:rsidR="004333DC" w:rsidRPr="005743F8" w:rsidRDefault="004333DC" w:rsidP="004333DC">
      <w:pPr>
        <w:autoSpaceDE w:val="0"/>
        <w:autoSpaceDN w:val="0"/>
        <w:adjustRightInd w:val="0"/>
        <w:jc w:val="both"/>
        <w:rPr>
          <w:rFonts w:eastAsia="Calibri"/>
          <w:i/>
          <w:iCs/>
          <w:sz w:val="20"/>
          <w:szCs w:val="20"/>
        </w:rPr>
      </w:pP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7. Свидетельство о постановке на учет в налоговом органе РФ </w:t>
      </w:r>
      <w:r w:rsidRPr="005743F8">
        <w:rPr>
          <w:rFonts w:eastAsia="Calibri"/>
          <w:i/>
          <w:iCs/>
          <w:sz w:val="20"/>
          <w:szCs w:val="20"/>
        </w:rPr>
        <w:t>(действующее) (нотариально заверенная копия/копия, заверенная налоговым органом).</w:t>
      </w:r>
    </w:p>
    <w:p w:rsidR="004333DC" w:rsidRPr="003D7A45" w:rsidRDefault="004333DC" w:rsidP="004333DC">
      <w:pPr>
        <w:autoSpaceDE w:val="0"/>
        <w:autoSpaceDN w:val="0"/>
        <w:adjustRightInd w:val="0"/>
        <w:jc w:val="both"/>
        <w:rPr>
          <w:rFonts w:eastAsia="Calibri"/>
          <w:sz w:val="20"/>
          <w:szCs w:val="20"/>
        </w:rPr>
      </w:pPr>
    </w:p>
    <w:p w:rsidR="004333DC" w:rsidRPr="003D7A45" w:rsidRDefault="004333DC" w:rsidP="004333DC">
      <w:pPr>
        <w:autoSpaceDE w:val="0"/>
        <w:autoSpaceDN w:val="0"/>
        <w:adjustRightInd w:val="0"/>
        <w:jc w:val="both"/>
        <w:rPr>
          <w:rFonts w:eastAsia="Calibri"/>
          <w:sz w:val="20"/>
          <w:szCs w:val="20"/>
        </w:rPr>
      </w:pPr>
      <w:r w:rsidRPr="003D7A45">
        <w:rPr>
          <w:rFonts w:eastAsia="Calibri"/>
          <w:b/>
          <w:bCs/>
          <w:sz w:val="20"/>
          <w:szCs w:val="20"/>
        </w:rPr>
        <w:t xml:space="preserve">8. Карточка с образцами подписей и оттиска печати кредитной организации </w:t>
      </w:r>
      <w:r w:rsidRPr="003D7A45">
        <w:rPr>
          <w:rFonts w:eastAsia="Calibri"/>
          <w:sz w:val="20"/>
          <w:szCs w:val="20"/>
        </w:rPr>
        <w:t xml:space="preserve">(далее – </w:t>
      </w:r>
      <w:r w:rsidRPr="003D7A45">
        <w:rPr>
          <w:rFonts w:eastAsia="Calibri"/>
          <w:b/>
          <w:bCs/>
          <w:sz w:val="20"/>
          <w:szCs w:val="20"/>
        </w:rPr>
        <w:t>КОП</w:t>
      </w:r>
      <w:r w:rsidRPr="003D7A45">
        <w:rPr>
          <w:rFonts w:eastAsia="Calibri"/>
          <w:sz w:val="20"/>
          <w:szCs w:val="20"/>
        </w:rPr>
        <w:t xml:space="preserve">) </w:t>
      </w:r>
      <w:r>
        <w:rPr>
          <w:rStyle w:val="af"/>
          <w:rFonts w:eastAsia="Calibri"/>
          <w:i/>
          <w:iCs/>
          <w:sz w:val="20"/>
          <w:szCs w:val="20"/>
        </w:rPr>
        <w:footnoteReference w:id="2"/>
      </w:r>
      <w:r w:rsidRPr="003D7A45">
        <w:rPr>
          <w:rFonts w:eastAsia="Calibri"/>
          <w:i/>
          <w:iCs/>
          <w:sz w:val="20"/>
          <w:szCs w:val="20"/>
        </w:rPr>
        <w:t>(оригинал)</w:t>
      </w:r>
      <w:r w:rsidRPr="003D7A45">
        <w:rPr>
          <w:rFonts w:eastAsia="Calibri"/>
          <w:sz w:val="20"/>
          <w:szCs w:val="20"/>
        </w:rPr>
        <w:t>.</w:t>
      </w:r>
    </w:p>
    <w:p w:rsidR="004333DC" w:rsidRPr="003D7A45" w:rsidRDefault="004333DC" w:rsidP="004333DC">
      <w:pPr>
        <w:autoSpaceDE w:val="0"/>
        <w:autoSpaceDN w:val="0"/>
        <w:adjustRightInd w:val="0"/>
        <w:jc w:val="both"/>
        <w:rPr>
          <w:rFonts w:eastAsia="Calibri"/>
          <w:i/>
          <w:iCs/>
          <w:sz w:val="20"/>
          <w:szCs w:val="20"/>
        </w:rPr>
      </w:pPr>
      <w:r w:rsidRPr="003D7A45">
        <w:rPr>
          <w:rFonts w:eastAsia="Calibri"/>
          <w:i/>
          <w:iCs/>
          <w:sz w:val="20"/>
          <w:szCs w:val="20"/>
        </w:rPr>
        <w:t>факт собственноручного учинения подписи каждым из лиц, уполномоченных распоряжаться денежными средствами, размещенными на счете РЕСПОНДЕНТА, в соответствующих полях оригинала КОП, удостоверяется нотариально.</w:t>
      </w:r>
    </w:p>
    <w:p w:rsidR="004333DC" w:rsidRPr="003D7A45" w:rsidRDefault="004333DC" w:rsidP="004333DC">
      <w:pPr>
        <w:autoSpaceDE w:val="0"/>
        <w:autoSpaceDN w:val="0"/>
        <w:adjustRightInd w:val="0"/>
        <w:jc w:val="both"/>
        <w:rPr>
          <w:rFonts w:eastAsia="Calibri"/>
          <w:sz w:val="20"/>
          <w:szCs w:val="20"/>
        </w:rPr>
      </w:pPr>
      <w:r w:rsidRPr="003D7A45">
        <w:rPr>
          <w:rFonts w:eastAsia="Calibri"/>
          <w:b/>
          <w:bCs/>
          <w:sz w:val="20"/>
          <w:szCs w:val="20"/>
        </w:rPr>
        <w:t xml:space="preserve">или Альбом с  образцами подписей и оттиска печати кредитной организации </w:t>
      </w:r>
      <w:r w:rsidRPr="003D7A45">
        <w:rPr>
          <w:rFonts w:eastAsia="Calibri"/>
          <w:i/>
          <w:iCs/>
          <w:sz w:val="20"/>
          <w:szCs w:val="20"/>
        </w:rPr>
        <w:t>(оригинал)</w:t>
      </w:r>
      <w:r w:rsidRPr="003D7A45">
        <w:rPr>
          <w:rFonts w:eastAsia="Calibri"/>
          <w:sz w:val="20"/>
          <w:szCs w:val="20"/>
        </w:rPr>
        <w:t xml:space="preserve"> – должен быть заверен подписью ЕИО и скреплен оттиском печати РЕСПОНДЕНТА.</w:t>
      </w:r>
    </w:p>
    <w:p w:rsidR="004333DC" w:rsidRPr="003D7A45" w:rsidRDefault="004333DC" w:rsidP="004333DC">
      <w:pPr>
        <w:autoSpaceDE w:val="0"/>
        <w:autoSpaceDN w:val="0"/>
        <w:adjustRightInd w:val="0"/>
        <w:jc w:val="both"/>
        <w:rPr>
          <w:rFonts w:eastAsia="Calibri"/>
          <w:b/>
          <w:bCs/>
          <w:sz w:val="20"/>
          <w:szCs w:val="20"/>
        </w:rPr>
      </w:pPr>
      <w:r w:rsidRPr="003D7A45">
        <w:rPr>
          <w:rFonts w:eastAsia="Calibri"/>
          <w:b/>
          <w:bCs/>
          <w:sz w:val="20"/>
          <w:szCs w:val="20"/>
        </w:rPr>
        <w:t xml:space="preserve">В КОП или Альбоме должно быть указано не менее двух подписей. </w:t>
      </w:r>
    </w:p>
    <w:p w:rsidR="004333DC" w:rsidRDefault="004333DC" w:rsidP="004333DC">
      <w:pPr>
        <w:autoSpaceDE w:val="0"/>
        <w:autoSpaceDN w:val="0"/>
        <w:adjustRightInd w:val="0"/>
        <w:jc w:val="both"/>
        <w:rPr>
          <w:rFonts w:eastAsia="Calibri"/>
          <w:b/>
          <w:bCs/>
          <w:sz w:val="20"/>
          <w:szCs w:val="20"/>
        </w:rPr>
      </w:pPr>
      <w:r w:rsidRPr="003D7A45">
        <w:rPr>
          <w:rFonts w:eastAsia="Calibri"/>
          <w:b/>
          <w:bCs/>
          <w:sz w:val="20"/>
          <w:szCs w:val="20"/>
        </w:rPr>
        <w:t>Иное количество подписей, а также возможные сочетания подписей определяются на основании отдельного соглашения по форме, утвержденной КОРРЕСПОНДЕНТОМ.</w:t>
      </w:r>
    </w:p>
    <w:p w:rsidR="004333DC" w:rsidRPr="003D7A45" w:rsidRDefault="004333DC" w:rsidP="004333DC">
      <w:pPr>
        <w:autoSpaceDE w:val="0"/>
        <w:autoSpaceDN w:val="0"/>
        <w:adjustRightInd w:val="0"/>
        <w:jc w:val="both"/>
        <w:rPr>
          <w:rFonts w:eastAsia="Calibri"/>
          <w:b/>
          <w:bCs/>
          <w:sz w:val="20"/>
          <w:szCs w:val="20"/>
        </w:rPr>
      </w:pPr>
    </w:p>
    <w:p w:rsidR="004333DC" w:rsidRPr="003D7A45" w:rsidRDefault="004333DC" w:rsidP="004333DC">
      <w:pPr>
        <w:autoSpaceDE w:val="0"/>
        <w:autoSpaceDN w:val="0"/>
        <w:adjustRightInd w:val="0"/>
        <w:jc w:val="both"/>
        <w:rPr>
          <w:rFonts w:eastAsia="Calibri"/>
          <w:b/>
          <w:bCs/>
          <w:sz w:val="20"/>
          <w:szCs w:val="20"/>
        </w:rPr>
      </w:pPr>
    </w:p>
    <w:p w:rsidR="004333DC" w:rsidRPr="005743F8" w:rsidRDefault="004333DC" w:rsidP="004333DC">
      <w:pPr>
        <w:autoSpaceDE w:val="0"/>
        <w:autoSpaceDN w:val="0"/>
        <w:adjustRightInd w:val="0"/>
        <w:jc w:val="both"/>
        <w:rPr>
          <w:rFonts w:eastAsia="Calibri"/>
          <w:sz w:val="20"/>
          <w:szCs w:val="20"/>
        </w:rPr>
      </w:pPr>
      <w:r w:rsidRPr="003D7A45">
        <w:rPr>
          <w:rFonts w:eastAsia="Calibri"/>
          <w:b/>
          <w:bCs/>
          <w:sz w:val="20"/>
          <w:szCs w:val="20"/>
        </w:rPr>
        <w:t xml:space="preserve">9. Документы, подтверждающие </w:t>
      </w:r>
      <w:r w:rsidRPr="005743F8">
        <w:rPr>
          <w:rFonts w:eastAsia="Calibri"/>
          <w:b/>
          <w:bCs/>
          <w:sz w:val="20"/>
          <w:szCs w:val="20"/>
        </w:rPr>
        <w:t>полномочия ЕИО (должностных лиц, указанных в КОП)</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1) </w:t>
      </w:r>
      <w:r w:rsidRPr="005743F8">
        <w:rPr>
          <w:rFonts w:eastAsia="Calibri"/>
          <w:sz w:val="20"/>
          <w:szCs w:val="20"/>
        </w:rPr>
        <w:t>Решение компетентного органа управления РЕСПОНДЕНТА об избрании (назначении) ЕИО</w:t>
      </w:r>
      <w:r w:rsidRPr="005743F8">
        <w:rPr>
          <w:rFonts w:eastAsia="Calibri"/>
          <w:i/>
          <w:iCs/>
          <w:sz w:val="20"/>
          <w:szCs w:val="20"/>
        </w:rPr>
        <w:t>*</w:t>
      </w:r>
      <w:r w:rsidRPr="005743F8">
        <w:rPr>
          <w:rFonts w:eastAsia="Calibri"/>
          <w:sz w:val="20"/>
          <w:szCs w:val="20"/>
        </w:rPr>
        <w:t>:</w:t>
      </w: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 xml:space="preserve">(а) </w:t>
      </w:r>
      <w:r w:rsidRPr="005743F8">
        <w:rPr>
          <w:rFonts w:eastAsia="Calibri"/>
          <w:sz w:val="20"/>
          <w:szCs w:val="20"/>
        </w:rPr>
        <w:t>протокол общего собрания участников (акционеров)</w:t>
      </w:r>
      <w:r w:rsidRPr="005743F8">
        <w:rPr>
          <w:rFonts w:eastAsia="Calibri"/>
          <w:i/>
          <w:iCs/>
          <w:sz w:val="20"/>
          <w:szCs w:val="20"/>
        </w:rPr>
        <w:t>, или</w:t>
      </w: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 xml:space="preserve">(б) </w:t>
      </w:r>
      <w:r w:rsidRPr="005743F8">
        <w:rPr>
          <w:rFonts w:eastAsia="Calibri"/>
          <w:sz w:val="20"/>
          <w:szCs w:val="20"/>
        </w:rPr>
        <w:t>решение единственного участника (акционера)</w:t>
      </w:r>
      <w:r w:rsidRPr="005743F8">
        <w:rPr>
          <w:rFonts w:eastAsia="Calibri"/>
          <w:i/>
          <w:iCs/>
          <w:sz w:val="20"/>
          <w:szCs w:val="20"/>
        </w:rPr>
        <w:t>, 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(в) </w:t>
      </w:r>
      <w:r w:rsidRPr="005743F8">
        <w:rPr>
          <w:rFonts w:eastAsia="Calibri"/>
          <w:sz w:val="20"/>
          <w:szCs w:val="20"/>
        </w:rPr>
        <w:t xml:space="preserve">протокол Совета директоров (Наблюдательного совета и т.п.) </w:t>
      </w:r>
      <w:r w:rsidRPr="005743F8">
        <w:rPr>
          <w:rFonts w:eastAsia="Calibri"/>
          <w:i/>
          <w:iCs/>
          <w:sz w:val="20"/>
          <w:szCs w:val="20"/>
        </w:rPr>
        <w:t>(если ЕИО избирается (назначается) данным органом)</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2) </w:t>
      </w:r>
      <w:r w:rsidRPr="005743F8">
        <w:rPr>
          <w:rFonts w:eastAsia="Calibri"/>
          <w:sz w:val="20"/>
          <w:szCs w:val="20"/>
        </w:rPr>
        <w:t>Приказ о вступлении в должность (о переводе на должность/приеме на работу в должности) лица, избранного в качестве ЕИО (должностных лиц, указанных в КОП) *.</w:t>
      </w:r>
    </w:p>
    <w:p w:rsidR="004333DC" w:rsidRPr="003D7A45" w:rsidRDefault="004333DC" w:rsidP="004333DC">
      <w:pPr>
        <w:autoSpaceDE w:val="0"/>
        <w:autoSpaceDN w:val="0"/>
        <w:adjustRightInd w:val="0"/>
        <w:jc w:val="both"/>
        <w:rPr>
          <w:rFonts w:eastAsia="Calibri"/>
          <w:sz w:val="20"/>
          <w:szCs w:val="20"/>
        </w:rPr>
      </w:pPr>
    </w:p>
    <w:p w:rsidR="004333DC" w:rsidRPr="003D7A45" w:rsidRDefault="004333DC" w:rsidP="004333DC">
      <w:pPr>
        <w:autoSpaceDE w:val="0"/>
        <w:autoSpaceDN w:val="0"/>
        <w:adjustRightInd w:val="0"/>
        <w:jc w:val="both"/>
        <w:rPr>
          <w:rFonts w:eastAsia="Calibri"/>
          <w:sz w:val="20"/>
          <w:szCs w:val="20"/>
        </w:rPr>
      </w:pPr>
      <w:r w:rsidRPr="003D7A45">
        <w:rPr>
          <w:rFonts w:eastAsia="Calibri"/>
          <w:b/>
          <w:bCs/>
          <w:sz w:val="20"/>
          <w:szCs w:val="20"/>
        </w:rPr>
        <w:t>10. Документы, подтверждающие полномочия лиц, наделенных правом подписи, на распоряжение денежными средствами на счете, в том числе с использованием аналога собственноручной подписи</w:t>
      </w:r>
      <w:r>
        <w:rPr>
          <w:rFonts w:eastAsia="Calibri"/>
          <w:b/>
          <w:bCs/>
          <w:sz w:val="20"/>
          <w:szCs w:val="20"/>
        </w:rPr>
        <w:t>*</w:t>
      </w:r>
      <w:r w:rsidRPr="003D7A45">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3D7A45">
        <w:rPr>
          <w:rFonts w:eastAsia="Calibri"/>
          <w:b/>
          <w:bCs/>
          <w:sz w:val="20"/>
          <w:szCs w:val="20"/>
        </w:rPr>
        <w:t xml:space="preserve">(а) </w:t>
      </w:r>
      <w:r w:rsidRPr="003D7A45">
        <w:rPr>
          <w:rFonts w:eastAsia="Calibri"/>
          <w:sz w:val="20"/>
          <w:szCs w:val="20"/>
        </w:rPr>
        <w:t>приказы</w:t>
      </w:r>
      <w:r w:rsidRPr="003D7A45">
        <w:rPr>
          <w:rFonts w:eastAsia="Calibri"/>
          <w:i/>
          <w:iCs/>
          <w:sz w:val="20"/>
          <w:szCs w:val="20"/>
        </w:rPr>
        <w:t xml:space="preserve">* </w:t>
      </w:r>
      <w:r w:rsidRPr="003D7A45">
        <w:rPr>
          <w:rFonts w:eastAsia="Calibri"/>
          <w:sz w:val="20"/>
          <w:szCs w:val="20"/>
        </w:rPr>
        <w:t xml:space="preserve">о приеме на работу (о назначении или переводе на должность) всех указанных в КОП/Альбоме лиц, подписанные ЕИО или иным уполномоченным ЕИО </w:t>
      </w:r>
      <w:r w:rsidRPr="005743F8">
        <w:rPr>
          <w:rFonts w:eastAsia="Calibri"/>
          <w:sz w:val="20"/>
          <w:szCs w:val="20"/>
        </w:rPr>
        <w:t xml:space="preserve">лицом </w:t>
      </w:r>
      <w:r w:rsidRPr="005743F8">
        <w:rPr>
          <w:rFonts w:eastAsia="Calibri"/>
          <w:bCs/>
          <w:i/>
          <w:iCs/>
          <w:sz w:val="20"/>
          <w:szCs w:val="20"/>
        </w:rPr>
        <w:t>(или нотариально заверенная копия)</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(б) </w:t>
      </w:r>
      <w:r w:rsidRPr="005743F8">
        <w:rPr>
          <w:rFonts w:eastAsia="Calibri"/>
          <w:sz w:val="20"/>
          <w:szCs w:val="20"/>
        </w:rPr>
        <w:t>для лиц, наделенных правом подписи:</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 распорядительные акты (приказы)</w:t>
      </w:r>
      <w:r w:rsidRPr="005743F8">
        <w:rPr>
          <w:rFonts w:eastAsia="Calibri"/>
          <w:i/>
          <w:iCs/>
          <w:sz w:val="20"/>
          <w:szCs w:val="20"/>
        </w:rPr>
        <w:t xml:space="preserve">* </w:t>
      </w:r>
      <w:r w:rsidRPr="005743F8">
        <w:rPr>
          <w:rFonts w:eastAsia="Calibri"/>
          <w:sz w:val="20"/>
          <w:szCs w:val="20"/>
        </w:rPr>
        <w:t>о предоставлении права подписи денежно-расчетных документов; 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 доверенности, подписанные ЕИО или иным лицом, уполномоченным ЕИО, о предоставлении права подписи денежно-расчетных документов</w:t>
      </w:r>
      <w:r>
        <w:rPr>
          <w:rFonts w:eastAsia="Calibri"/>
          <w:sz w:val="20"/>
          <w:szCs w:val="20"/>
        </w:rPr>
        <w:t xml:space="preserve"> </w:t>
      </w:r>
      <w:r w:rsidRPr="005743F8">
        <w:rPr>
          <w:rFonts w:eastAsia="Calibri"/>
          <w:bCs/>
          <w:i/>
          <w:iCs/>
          <w:sz w:val="20"/>
          <w:szCs w:val="20"/>
        </w:rPr>
        <w:t>(оригинал и нотариально заверенная копия)</w:t>
      </w:r>
      <w:r w:rsidRPr="005743F8">
        <w:rPr>
          <w:rFonts w:eastAsia="Calibri"/>
          <w:sz w:val="20"/>
          <w:szCs w:val="20"/>
        </w:rPr>
        <w:t>;</w:t>
      </w:r>
    </w:p>
    <w:p w:rsidR="004333DC" w:rsidRPr="003D7A45" w:rsidRDefault="004333DC" w:rsidP="004333DC">
      <w:pPr>
        <w:autoSpaceDE w:val="0"/>
        <w:autoSpaceDN w:val="0"/>
        <w:adjustRightInd w:val="0"/>
        <w:jc w:val="both"/>
        <w:rPr>
          <w:rFonts w:eastAsia="Calibri"/>
          <w:i/>
          <w:iCs/>
          <w:sz w:val="20"/>
          <w:szCs w:val="20"/>
        </w:rPr>
      </w:pPr>
      <w:r w:rsidRPr="005743F8">
        <w:rPr>
          <w:rFonts w:eastAsia="Calibri"/>
          <w:i/>
          <w:iCs/>
          <w:sz w:val="20"/>
          <w:szCs w:val="20"/>
        </w:rPr>
        <w:t>В случае наделения лиц правами использования аналога собственноручной подписи</w:t>
      </w:r>
      <w:r w:rsidRPr="003D7A45">
        <w:rPr>
          <w:rFonts w:eastAsia="Calibri"/>
          <w:i/>
          <w:iCs/>
          <w:sz w:val="20"/>
          <w:szCs w:val="20"/>
        </w:rPr>
        <w:t>, данное полномочие также прямо указывается в соответствующем документе о наделении правом подписи.</w:t>
      </w:r>
    </w:p>
    <w:p w:rsidR="004333DC" w:rsidRPr="003D7A45" w:rsidRDefault="004333DC" w:rsidP="004333DC">
      <w:pPr>
        <w:autoSpaceDE w:val="0"/>
        <w:autoSpaceDN w:val="0"/>
        <w:adjustRightInd w:val="0"/>
        <w:jc w:val="both"/>
        <w:rPr>
          <w:rFonts w:eastAsia="Calibri"/>
          <w:i/>
          <w:iCs/>
          <w:sz w:val="20"/>
          <w:szCs w:val="20"/>
        </w:rPr>
      </w:pPr>
    </w:p>
    <w:p w:rsidR="004333DC" w:rsidRPr="003D7A45" w:rsidRDefault="004333DC" w:rsidP="004333DC">
      <w:pPr>
        <w:autoSpaceDE w:val="0"/>
        <w:autoSpaceDN w:val="0"/>
        <w:adjustRightInd w:val="0"/>
        <w:jc w:val="both"/>
        <w:rPr>
          <w:rFonts w:eastAsia="Calibri"/>
          <w:i/>
          <w:iCs/>
          <w:sz w:val="20"/>
          <w:szCs w:val="20"/>
        </w:rPr>
      </w:pPr>
      <w:r w:rsidRPr="003D7A45">
        <w:rPr>
          <w:rFonts w:eastAsia="Calibri"/>
          <w:b/>
          <w:bCs/>
          <w:sz w:val="20"/>
          <w:szCs w:val="20"/>
        </w:rPr>
        <w:t>11. П</w:t>
      </w:r>
      <w:r w:rsidRPr="003D7A45">
        <w:rPr>
          <w:rFonts w:eastAsia="Calibri"/>
          <w:b/>
          <w:iCs/>
          <w:sz w:val="20"/>
          <w:szCs w:val="20"/>
        </w:rPr>
        <w:t>исьма Национального Банка о согласовании кандидатур на должности</w:t>
      </w:r>
      <w:r w:rsidRPr="003D7A45">
        <w:rPr>
          <w:rFonts w:eastAsia="Calibri"/>
          <w:i/>
          <w:iCs/>
          <w:sz w:val="20"/>
          <w:szCs w:val="20"/>
        </w:rPr>
        <w:t xml:space="preserve"> </w:t>
      </w:r>
      <w:r w:rsidRPr="003D7A45">
        <w:rPr>
          <w:rFonts w:eastAsia="Calibri"/>
          <w:b/>
          <w:iCs/>
          <w:sz w:val="20"/>
          <w:szCs w:val="20"/>
        </w:rPr>
        <w:t>руководителей РЕСПОНДЕНТА, указанных в КОП/Альбоме)</w:t>
      </w:r>
      <w:r w:rsidRPr="003D7A45">
        <w:rPr>
          <w:rFonts w:eastAsia="Calibri"/>
          <w:i/>
          <w:iCs/>
          <w:sz w:val="20"/>
          <w:szCs w:val="20"/>
        </w:rPr>
        <w:t>;</w:t>
      </w:r>
    </w:p>
    <w:p w:rsidR="004333DC" w:rsidRPr="003D7A45" w:rsidRDefault="004333DC" w:rsidP="004333DC">
      <w:pPr>
        <w:autoSpaceDE w:val="0"/>
        <w:autoSpaceDN w:val="0"/>
        <w:adjustRightInd w:val="0"/>
        <w:jc w:val="both"/>
        <w:rPr>
          <w:rFonts w:eastAsia="Calibri"/>
          <w:sz w:val="20"/>
          <w:szCs w:val="20"/>
        </w:rPr>
      </w:pPr>
    </w:p>
    <w:p w:rsidR="004333DC" w:rsidRDefault="004333DC" w:rsidP="004333DC">
      <w:pPr>
        <w:autoSpaceDE w:val="0"/>
        <w:autoSpaceDN w:val="0"/>
        <w:adjustRightInd w:val="0"/>
        <w:jc w:val="both"/>
        <w:rPr>
          <w:rFonts w:eastAsia="Calibri"/>
          <w:b/>
          <w:bCs/>
          <w:sz w:val="20"/>
          <w:szCs w:val="20"/>
        </w:rPr>
      </w:pPr>
      <w:r w:rsidRPr="003D7A45">
        <w:rPr>
          <w:rFonts w:eastAsia="Calibri"/>
          <w:b/>
          <w:bCs/>
          <w:sz w:val="20"/>
          <w:szCs w:val="20"/>
        </w:rPr>
        <w:t>12. Документы, удостоверяющие личности ЕИО и лиц, наделенных правом подписи, указанных в КОП/Альбоме</w:t>
      </w:r>
    </w:p>
    <w:p w:rsidR="004333DC" w:rsidRPr="003D7A45" w:rsidRDefault="004333DC" w:rsidP="004333DC">
      <w:pPr>
        <w:autoSpaceDE w:val="0"/>
        <w:autoSpaceDN w:val="0"/>
        <w:adjustRightInd w:val="0"/>
        <w:jc w:val="both"/>
        <w:rPr>
          <w:rFonts w:eastAsia="Calibri"/>
          <w:i/>
          <w:iCs/>
          <w:sz w:val="20"/>
          <w:szCs w:val="20"/>
        </w:rPr>
      </w:pPr>
      <w:r w:rsidRPr="003D7A45">
        <w:rPr>
          <w:rFonts w:eastAsia="Calibri"/>
          <w:i/>
          <w:iCs/>
          <w:sz w:val="20"/>
          <w:szCs w:val="20"/>
        </w:rPr>
        <w:t>Могут представляться отдельные страницы, содержащие сведения, необходимые для идентификации (установления личности указанных лиц).</w:t>
      </w:r>
    </w:p>
    <w:p w:rsidR="004333DC" w:rsidRPr="003D7A45" w:rsidRDefault="004333DC" w:rsidP="004333DC">
      <w:pPr>
        <w:autoSpaceDE w:val="0"/>
        <w:autoSpaceDN w:val="0"/>
        <w:adjustRightInd w:val="0"/>
        <w:jc w:val="both"/>
        <w:rPr>
          <w:rFonts w:eastAsia="Calibri"/>
          <w:b/>
          <w:sz w:val="20"/>
          <w:szCs w:val="20"/>
        </w:rPr>
      </w:pPr>
    </w:p>
    <w:p w:rsidR="004333DC" w:rsidRPr="005743F8" w:rsidRDefault="004333DC" w:rsidP="004333DC">
      <w:pPr>
        <w:autoSpaceDE w:val="0"/>
        <w:autoSpaceDN w:val="0"/>
        <w:adjustRightInd w:val="0"/>
        <w:jc w:val="both"/>
        <w:rPr>
          <w:rFonts w:eastAsia="Calibri"/>
          <w:b/>
          <w:bCs/>
          <w:sz w:val="20"/>
          <w:szCs w:val="20"/>
        </w:rPr>
      </w:pPr>
      <w:r w:rsidRPr="005743F8">
        <w:rPr>
          <w:rFonts w:eastAsia="Calibri"/>
          <w:b/>
          <w:bCs/>
          <w:sz w:val="20"/>
          <w:szCs w:val="20"/>
        </w:rPr>
        <w:t xml:space="preserve">13. Сведения о лицах, которым предоставляются либо будут предоставлены полномочия по распоряжению банковским счетом РЕСПОНДЕНТА </w:t>
      </w:r>
      <w:r w:rsidRPr="005743F8">
        <w:rPr>
          <w:rFonts w:eastAsia="Calibri"/>
          <w:sz w:val="20"/>
          <w:szCs w:val="20"/>
        </w:rPr>
        <w:t xml:space="preserve">по форме КОРРЕСПОНДЕНТА </w:t>
      </w:r>
      <w:r w:rsidRPr="005743F8">
        <w:rPr>
          <w:rFonts w:eastAsia="Calibri"/>
          <w:i/>
          <w:iCs/>
          <w:sz w:val="20"/>
          <w:szCs w:val="20"/>
        </w:rPr>
        <w:t>(оригинал, скрепленный оттиском печати РЕСПОНДЕНТА)</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Сведения должны быть подписаны:</w:t>
      </w: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 xml:space="preserve">(а) </w:t>
      </w:r>
      <w:r w:rsidRPr="005743F8">
        <w:rPr>
          <w:rFonts w:eastAsia="Calibri"/>
          <w:sz w:val="20"/>
          <w:szCs w:val="20"/>
        </w:rPr>
        <w:t xml:space="preserve">физическим лицом, являющимся представителем РЕСПОНДЕНТА, </w:t>
      </w:r>
      <w:r w:rsidRPr="005743F8">
        <w:rPr>
          <w:rFonts w:eastAsia="Calibri"/>
          <w:bCs/>
          <w:sz w:val="20"/>
          <w:szCs w:val="20"/>
        </w:rPr>
        <w:t>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(б) </w:t>
      </w:r>
      <w:r w:rsidRPr="005743F8">
        <w:rPr>
          <w:rFonts w:eastAsia="Calibri"/>
          <w:sz w:val="20"/>
          <w:szCs w:val="20"/>
        </w:rPr>
        <w:t xml:space="preserve">иным лицом, уполномоченным на основании доверенности, при этом такая доверенность </w:t>
      </w:r>
      <w:r w:rsidRPr="005743F8">
        <w:rPr>
          <w:rFonts w:eastAsia="Calibri"/>
          <w:i/>
          <w:iCs/>
          <w:sz w:val="20"/>
          <w:szCs w:val="20"/>
        </w:rPr>
        <w:t xml:space="preserve">(оригинал/нотариально заверенная копия) </w:t>
      </w:r>
      <w:r w:rsidRPr="005743F8">
        <w:rPr>
          <w:rFonts w:eastAsia="Calibri"/>
          <w:sz w:val="20"/>
          <w:szCs w:val="20"/>
        </w:rPr>
        <w:t>должна быть представлена КОРРЕСПОНДЕНТУ.</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Заполняется на всех лиц указанных в КОП/Альбоме.</w:t>
      </w:r>
    </w:p>
    <w:p w:rsidR="004333DC" w:rsidRPr="005743F8" w:rsidRDefault="004333DC" w:rsidP="004333DC">
      <w:pPr>
        <w:autoSpaceDE w:val="0"/>
        <w:autoSpaceDN w:val="0"/>
        <w:adjustRightInd w:val="0"/>
        <w:jc w:val="both"/>
        <w:rPr>
          <w:rFonts w:eastAsia="Calibri"/>
          <w:b/>
          <w:bCs/>
          <w:sz w:val="20"/>
          <w:szCs w:val="20"/>
        </w:rPr>
      </w:pP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14. Анкета клиента – юридического лица, являющегося банком-нерезидентом (за исключением государственного (национального) банка иностранного государства)</w:t>
      </w:r>
      <w:r>
        <w:rPr>
          <w:rFonts w:eastAsia="Calibri"/>
          <w:b/>
          <w:bCs/>
          <w:sz w:val="20"/>
          <w:szCs w:val="20"/>
        </w:rPr>
        <w:t>**</w:t>
      </w:r>
      <w:r w:rsidRPr="005743F8">
        <w:rPr>
          <w:rFonts w:eastAsia="Calibri"/>
          <w:b/>
          <w:bCs/>
          <w:sz w:val="20"/>
          <w:szCs w:val="20"/>
        </w:rPr>
        <w:t xml:space="preserve"> </w:t>
      </w:r>
      <w:r w:rsidRPr="005743F8">
        <w:rPr>
          <w:rFonts w:eastAsia="Calibri"/>
          <w:sz w:val="20"/>
          <w:szCs w:val="20"/>
        </w:rPr>
        <w:t xml:space="preserve">по форме КОРРЕСПОНДЕНТА </w:t>
      </w:r>
      <w:r w:rsidRPr="005743F8">
        <w:rPr>
          <w:rFonts w:eastAsia="Calibri"/>
          <w:i/>
          <w:iCs/>
          <w:sz w:val="20"/>
          <w:szCs w:val="20"/>
        </w:rPr>
        <w:t>(оригинал, скрепленный оттиском печати РЕСПОНДЕНТА)</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Сведения должны быть подписаны:</w:t>
      </w: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 xml:space="preserve">(а) </w:t>
      </w:r>
      <w:r w:rsidRPr="005743F8">
        <w:rPr>
          <w:rFonts w:eastAsia="Calibri"/>
          <w:sz w:val="20"/>
          <w:szCs w:val="20"/>
        </w:rPr>
        <w:t xml:space="preserve">ЕИО РЕСПОНДЕНТА, </w:t>
      </w:r>
      <w:r w:rsidRPr="005743F8">
        <w:rPr>
          <w:rFonts w:eastAsia="Calibri"/>
          <w:bCs/>
          <w:sz w:val="20"/>
          <w:szCs w:val="20"/>
        </w:rPr>
        <w:t>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(б) </w:t>
      </w:r>
      <w:r w:rsidRPr="005743F8">
        <w:rPr>
          <w:rFonts w:eastAsia="Calibri"/>
          <w:sz w:val="20"/>
          <w:szCs w:val="20"/>
        </w:rPr>
        <w:t xml:space="preserve">иным лицом, уполномоченным на основании доверенности, при этом такая доверенность </w:t>
      </w:r>
      <w:r w:rsidRPr="005743F8">
        <w:rPr>
          <w:rFonts w:eastAsia="Calibri"/>
          <w:i/>
          <w:iCs/>
          <w:sz w:val="20"/>
          <w:szCs w:val="20"/>
        </w:rPr>
        <w:t xml:space="preserve">(оригинал/нотариально заверенная копия) </w:t>
      </w:r>
      <w:r w:rsidRPr="005743F8">
        <w:rPr>
          <w:rFonts w:eastAsia="Calibri"/>
          <w:sz w:val="20"/>
          <w:szCs w:val="20"/>
        </w:rPr>
        <w:t>должна быть представлена КОРРЕСПОНДЕНТУ.</w:t>
      </w:r>
    </w:p>
    <w:p w:rsidR="004333DC" w:rsidRPr="005743F8" w:rsidRDefault="004333DC" w:rsidP="004333DC">
      <w:pPr>
        <w:autoSpaceDE w:val="0"/>
        <w:autoSpaceDN w:val="0"/>
        <w:adjustRightInd w:val="0"/>
        <w:jc w:val="both"/>
        <w:rPr>
          <w:rFonts w:eastAsia="Calibri"/>
          <w:b/>
          <w:bCs/>
          <w:sz w:val="20"/>
          <w:szCs w:val="20"/>
        </w:rPr>
      </w:pPr>
      <w:r w:rsidRPr="005743F8">
        <w:rPr>
          <w:rFonts w:eastAsia="Calibri"/>
          <w:b/>
          <w:bCs/>
          <w:sz w:val="20"/>
          <w:szCs w:val="20"/>
        </w:rPr>
        <w:t xml:space="preserve"> </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15. Сведения о бенефициарных владельцах РЕСПОНДЕНТА</w:t>
      </w:r>
      <w:r>
        <w:rPr>
          <w:rFonts w:eastAsia="Calibri"/>
          <w:b/>
          <w:bCs/>
          <w:sz w:val="20"/>
          <w:szCs w:val="20"/>
        </w:rPr>
        <w:t>**</w:t>
      </w:r>
      <w:r w:rsidRPr="005743F8">
        <w:rPr>
          <w:rFonts w:eastAsia="Calibri"/>
          <w:b/>
          <w:bCs/>
          <w:sz w:val="20"/>
          <w:szCs w:val="20"/>
        </w:rPr>
        <w:t xml:space="preserve"> </w:t>
      </w:r>
      <w:r w:rsidRPr="005743F8">
        <w:rPr>
          <w:rFonts w:eastAsia="Calibri"/>
          <w:bCs/>
          <w:sz w:val="20"/>
          <w:szCs w:val="20"/>
        </w:rPr>
        <w:t xml:space="preserve">(при наличии бенефициарных владельцев), </w:t>
      </w:r>
      <w:r w:rsidRPr="005743F8">
        <w:rPr>
          <w:rFonts w:eastAsia="Calibri"/>
          <w:sz w:val="20"/>
          <w:szCs w:val="20"/>
        </w:rPr>
        <w:t xml:space="preserve">по форме КОРРЕСПОНДЕНТА </w:t>
      </w:r>
      <w:r w:rsidRPr="005743F8">
        <w:rPr>
          <w:rFonts w:eastAsia="Calibri"/>
          <w:i/>
          <w:iCs/>
          <w:sz w:val="20"/>
          <w:szCs w:val="20"/>
        </w:rPr>
        <w:t>(оригинал, скрепленный оттиском печати кредитной организации)</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Сведения должны быть подписаны:</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(а) </w:t>
      </w:r>
      <w:r w:rsidRPr="005743F8">
        <w:rPr>
          <w:rFonts w:eastAsia="Calibri"/>
          <w:sz w:val="20"/>
          <w:szCs w:val="20"/>
        </w:rPr>
        <w:t>физическим лицом, являющимся бенефициарным владельцем Клиента;</w:t>
      </w:r>
    </w:p>
    <w:p w:rsidR="004333DC" w:rsidRPr="005743F8" w:rsidRDefault="004333DC" w:rsidP="004333DC">
      <w:pPr>
        <w:autoSpaceDE w:val="0"/>
        <w:autoSpaceDN w:val="0"/>
        <w:adjustRightInd w:val="0"/>
        <w:jc w:val="both"/>
        <w:rPr>
          <w:rFonts w:eastAsia="Calibri"/>
          <w:i/>
          <w:iCs/>
          <w:sz w:val="20"/>
          <w:szCs w:val="20"/>
        </w:rPr>
      </w:pPr>
      <w:r w:rsidRPr="005743F8">
        <w:rPr>
          <w:rFonts w:eastAsia="Calibri"/>
          <w:sz w:val="20"/>
          <w:szCs w:val="20"/>
        </w:rPr>
        <w:t>или</w:t>
      </w:r>
    </w:p>
    <w:p w:rsidR="004333DC" w:rsidRPr="005743F8" w:rsidRDefault="004333DC" w:rsidP="004333DC">
      <w:pPr>
        <w:autoSpaceDE w:val="0"/>
        <w:autoSpaceDN w:val="0"/>
        <w:adjustRightInd w:val="0"/>
        <w:jc w:val="both"/>
        <w:rPr>
          <w:rFonts w:eastAsia="Calibri"/>
          <w:i/>
          <w:iCs/>
          <w:sz w:val="20"/>
          <w:szCs w:val="20"/>
        </w:rPr>
      </w:pPr>
      <w:r w:rsidRPr="005743F8">
        <w:rPr>
          <w:rFonts w:eastAsia="Calibri"/>
          <w:b/>
          <w:bCs/>
          <w:sz w:val="20"/>
          <w:szCs w:val="20"/>
        </w:rPr>
        <w:t xml:space="preserve">(б) </w:t>
      </w:r>
      <w:r w:rsidRPr="005743F8">
        <w:rPr>
          <w:rFonts w:eastAsia="Calibri"/>
          <w:sz w:val="20"/>
          <w:szCs w:val="20"/>
        </w:rPr>
        <w:t xml:space="preserve">ЕИО РЕСПОНДЕНТА, </w:t>
      </w:r>
      <w:r w:rsidRPr="005743F8">
        <w:rPr>
          <w:rFonts w:eastAsia="Calibri"/>
          <w:bCs/>
          <w:sz w:val="20"/>
          <w:szCs w:val="20"/>
        </w:rPr>
        <w:t>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(в) </w:t>
      </w:r>
      <w:r w:rsidRPr="005743F8">
        <w:rPr>
          <w:rFonts w:eastAsia="Calibri"/>
          <w:sz w:val="20"/>
          <w:szCs w:val="20"/>
        </w:rPr>
        <w:t xml:space="preserve">иным лицом, уполномоченным на основании доверенности, при этом такая доверенность </w:t>
      </w:r>
      <w:r>
        <w:rPr>
          <w:rFonts w:eastAsia="Calibri"/>
          <w:i/>
          <w:iCs/>
          <w:sz w:val="20"/>
          <w:szCs w:val="20"/>
        </w:rPr>
        <w:t>(оригинал</w:t>
      </w:r>
      <w:r w:rsidRPr="005743F8">
        <w:rPr>
          <w:rFonts w:eastAsia="Calibri"/>
          <w:i/>
          <w:iCs/>
          <w:sz w:val="20"/>
          <w:szCs w:val="20"/>
        </w:rPr>
        <w:t xml:space="preserve">/нотариально заверенная копия) </w:t>
      </w:r>
      <w:r w:rsidRPr="005743F8">
        <w:rPr>
          <w:rFonts w:eastAsia="Calibri"/>
          <w:sz w:val="20"/>
          <w:szCs w:val="20"/>
        </w:rPr>
        <w:t>должна быть представлена КОРРЕСПОНДЕНТУ.</w:t>
      </w:r>
    </w:p>
    <w:p w:rsidR="004333DC" w:rsidRPr="005743F8" w:rsidRDefault="004333DC" w:rsidP="004333DC">
      <w:pPr>
        <w:autoSpaceDE w:val="0"/>
        <w:autoSpaceDN w:val="0"/>
        <w:adjustRightInd w:val="0"/>
        <w:jc w:val="both"/>
        <w:rPr>
          <w:rFonts w:eastAsia="Calibri"/>
          <w:sz w:val="20"/>
          <w:szCs w:val="20"/>
        </w:rPr>
      </w:pPr>
    </w:p>
    <w:p w:rsidR="004333DC" w:rsidRPr="005743F8" w:rsidRDefault="004333DC" w:rsidP="004333DC">
      <w:pPr>
        <w:autoSpaceDE w:val="0"/>
        <w:autoSpaceDN w:val="0"/>
        <w:adjustRightInd w:val="0"/>
        <w:jc w:val="both"/>
        <w:rPr>
          <w:rFonts w:eastAsia="Calibri"/>
          <w:b/>
          <w:bCs/>
          <w:sz w:val="20"/>
          <w:szCs w:val="20"/>
        </w:rPr>
      </w:pPr>
      <w:r w:rsidRPr="005743F8">
        <w:rPr>
          <w:rFonts w:eastAsia="Calibri"/>
          <w:b/>
          <w:bCs/>
          <w:sz w:val="20"/>
          <w:szCs w:val="20"/>
        </w:rPr>
        <w:t xml:space="preserve">16. Письмо о мерах, принимаемых кредитной организацией-нерезидентом в целях противодействия легализации (отмыванию) доходов, полученных преступным путем, и финансированию терроризма </w:t>
      </w:r>
      <w:r w:rsidRPr="005743F8">
        <w:rPr>
          <w:rFonts w:eastAsia="Calibri"/>
          <w:sz w:val="20"/>
          <w:szCs w:val="20"/>
        </w:rPr>
        <w:t xml:space="preserve">  </w:t>
      </w:r>
      <w:r w:rsidRPr="005743F8">
        <w:rPr>
          <w:rFonts w:eastAsia="Calibri"/>
          <w:i/>
          <w:iCs/>
          <w:sz w:val="20"/>
          <w:szCs w:val="20"/>
        </w:rPr>
        <w:t>(оригинал, скрепленный оттиском печати РЕСПОНДЕНТА)</w:t>
      </w:r>
      <w:r w:rsidRPr="005743F8">
        <w:rPr>
          <w:rFonts w:eastAsia="Calibri"/>
          <w:sz w:val="20"/>
          <w:szCs w:val="20"/>
        </w:rPr>
        <w:t>:</w:t>
      </w:r>
    </w:p>
    <w:p w:rsidR="004333DC" w:rsidRPr="005743F8" w:rsidRDefault="004333DC" w:rsidP="004333DC">
      <w:pPr>
        <w:autoSpaceDE w:val="0"/>
        <w:autoSpaceDN w:val="0"/>
        <w:adjustRightInd w:val="0"/>
        <w:jc w:val="both"/>
        <w:rPr>
          <w:rFonts w:eastAsia="Calibri"/>
          <w:sz w:val="20"/>
          <w:szCs w:val="20"/>
        </w:rPr>
      </w:pPr>
      <w:r w:rsidRPr="005743F8">
        <w:rPr>
          <w:rFonts w:eastAsia="Calibri"/>
          <w:sz w:val="20"/>
          <w:szCs w:val="20"/>
        </w:rPr>
        <w:t>Письмо должно быть подписано:</w:t>
      </w:r>
    </w:p>
    <w:p w:rsidR="004333DC" w:rsidRPr="005743F8" w:rsidRDefault="004333DC" w:rsidP="004333DC">
      <w:pPr>
        <w:autoSpaceDE w:val="0"/>
        <w:autoSpaceDN w:val="0"/>
        <w:adjustRightInd w:val="0"/>
        <w:jc w:val="both"/>
        <w:rPr>
          <w:rFonts w:eastAsia="Calibri"/>
          <w:iCs/>
          <w:sz w:val="20"/>
          <w:szCs w:val="20"/>
        </w:rPr>
      </w:pPr>
      <w:r w:rsidRPr="005743F8">
        <w:rPr>
          <w:rFonts w:eastAsia="Calibri"/>
          <w:b/>
          <w:bCs/>
          <w:sz w:val="20"/>
          <w:szCs w:val="20"/>
        </w:rPr>
        <w:t xml:space="preserve">(а) </w:t>
      </w:r>
      <w:r w:rsidRPr="005743F8">
        <w:rPr>
          <w:rFonts w:eastAsia="Calibri"/>
          <w:sz w:val="20"/>
          <w:szCs w:val="20"/>
        </w:rPr>
        <w:t xml:space="preserve">ЕИО РЕСПОНДЕНТА; </w:t>
      </w:r>
      <w:r w:rsidRPr="005743F8">
        <w:rPr>
          <w:rFonts w:eastAsia="Calibri"/>
          <w:iCs/>
          <w:sz w:val="20"/>
          <w:szCs w:val="20"/>
        </w:rPr>
        <w:t>или</w:t>
      </w:r>
    </w:p>
    <w:p w:rsidR="004333DC" w:rsidRPr="005743F8" w:rsidRDefault="004333DC" w:rsidP="004333DC">
      <w:pPr>
        <w:autoSpaceDE w:val="0"/>
        <w:autoSpaceDN w:val="0"/>
        <w:adjustRightInd w:val="0"/>
        <w:jc w:val="both"/>
        <w:rPr>
          <w:rFonts w:eastAsia="Calibri"/>
          <w:sz w:val="20"/>
          <w:szCs w:val="20"/>
        </w:rPr>
      </w:pPr>
      <w:r w:rsidRPr="005743F8">
        <w:rPr>
          <w:rFonts w:eastAsia="Calibri"/>
          <w:b/>
          <w:bCs/>
          <w:sz w:val="20"/>
          <w:szCs w:val="20"/>
        </w:rPr>
        <w:t xml:space="preserve">(б) </w:t>
      </w:r>
      <w:r w:rsidRPr="005743F8">
        <w:rPr>
          <w:rFonts w:eastAsia="Calibri"/>
          <w:sz w:val="20"/>
          <w:szCs w:val="20"/>
        </w:rPr>
        <w:t xml:space="preserve">иным лицом, уполномоченным на основании доверенности, при этом такая доверенность </w:t>
      </w:r>
      <w:r>
        <w:rPr>
          <w:rFonts w:eastAsia="Calibri"/>
          <w:i/>
          <w:iCs/>
          <w:sz w:val="20"/>
          <w:szCs w:val="20"/>
        </w:rPr>
        <w:t>(оригинал</w:t>
      </w:r>
      <w:r w:rsidRPr="005743F8">
        <w:rPr>
          <w:rFonts w:eastAsia="Calibri"/>
          <w:i/>
          <w:iCs/>
          <w:sz w:val="20"/>
          <w:szCs w:val="20"/>
        </w:rPr>
        <w:t xml:space="preserve">/нотариально заверенная копия) </w:t>
      </w:r>
      <w:r w:rsidRPr="005743F8">
        <w:rPr>
          <w:rFonts w:eastAsia="Calibri"/>
          <w:sz w:val="20"/>
          <w:szCs w:val="20"/>
        </w:rPr>
        <w:t>должна быть представлена КОРРЕСПОНДЕНТУ.</w:t>
      </w:r>
    </w:p>
    <w:p w:rsidR="004333DC" w:rsidRPr="005743F8" w:rsidRDefault="004333DC" w:rsidP="004333DC">
      <w:pPr>
        <w:autoSpaceDE w:val="0"/>
        <w:autoSpaceDN w:val="0"/>
        <w:adjustRightInd w:val="0"/>
        <w:jc w:val="both"/>
        <w:rPr>
          <w:rFonts w:eastAsia="Calibri"/>
          <w:sz w:val="20"/>
          <w:szCs w:val="20"/>
        </w:rPr>
      </w:pPr>
    </w:p>
    <w:p w:rsidR="004333DC" w:rsidRDefault="004333DC" w:rsidP="004333DC">
      <w:pPr>
        <w:pStyle w:val="af1"/>
        <w:spacing w:after="120"/>
        <w:ind w:left="0"/>
        <w:jc w:val="both"/>
        <w:rPr>
          <w:b/>
          <w:i/>
          <w:sz w:val="20"/>
          <w:szCs w:val="20"/>
        </w:rPr>
      </w:pPr>
      <w:r w:rsidRPr="005743F8">
        <w:rPr>
          <w:b/>
          <w:i/>
          <w:sz w:val="20"/>
          <w:szCs w:val="20"/>
        </w:rPr>
        <w:t xml:space="preserve">В рамках процедуры открытия корреспондентского счета </w:t>
      </w:r>
      <w:r>
        <w:rPr>
          <w:b/>
          <w:i/>
          <w:sz w:val="20"/>
          <w:szCs w:val="20"/>
        </w:rPr>
        <w:t xml:space="preserve">НКО «МКС» (ООО) </w:t>
      </w:r>
      <w:r w:rsidRPr="005743F8">
        <w:rPr>
          <w:b/>
          <w:i/>
          <w:sz w:val="20"/>
          <w:szCs w:val="20"/>
        </w:rPr>
        <w:t>оставляет за собой право запросить иные документы, не перечисленные выше.</w:t>
      </w:r>
    </w:p>
    <w:p w:rsidR="004333DC" w:rsidRPr="003D7A45" w:rsidRDefault="004333DC" w:rsidP="004333DC">
      <w:pPr>
        <w:autoSpaceDE w:val="0"/>
        <w:autoSpaceDN w:val="0"/>
        <w:adjustRightInd w:val="0"/>
        <w:jc w:val="both"/>
        <w:rPr>
          <w:rFonts w:eastAsia="Calibri"/>
          <w:b/>
          <w:bCs/>
          <w:sz w:val="16"/>
          <w:szCs w:val="16"/>
        </w:rPr>
      </w:pPr>
      <w:r w:rsidRPr="003D7A45">
        <w:rPr>
          <w:rFonts w:eastAsia="Calibri"/>
          <w:b/>
          <w:bCs/>
          <w:sz w:val="16"/>
          <w:szCs w:val="16"/>
        </w:rPr>
        <w:lastRenderedPageBreak/>
        <w:t>ПРИМЕЧАНИЕ:</w:t>
      </w:r>
    </w:p>
    <w:p w:rsidR="004333DC" w:rsidRPr="003D7A45" w:rsidRDefault="004333DC" w:rsidP="004333DC">
      <w:pPr>
        <w:autoSpaceDE w:val="0"/>
        <w:autoSpaceDN w:val="0"/>
        <w:adjustRightInd w:val="0"/>
        <w:jc w:val="both"/>
        <w:rPr>
          <w:rFonts w:eastAsia="Calibri"/>
          <w:sz w:val="16"/>
          <w:szCs w:val="16"/>
        </w:rPr>
      </w:pPr>
      <w:r w:rsidRPr="003D7A45">
        <w:rPr>
          <w:rFonts w:eastAsia="Calibri"/>
          <w:sz w:val="16"/>
          <w:szCs w:val="16"/>
        </w:rPr>
        <w:t>Документы, представляемые КОРРЕСПОНДЕНТУ в соответствии с настоящим Перечнем, должны быть исполнены в установленных для соответствующих документов формах, а именно:</w:t>
      </w:r>
    </w:p>
    <w:p w:rsidR="004333DC" w:rsidRPr="003D7A45" w:rsidRDefault="004333DC" w:rsidP="004333DC">
      <w:pPr>
        <w:autoSpaceDE w:val="0"/>
        <w:autoSpaceDN w:val="0"/>
        <w:adjustRightInd w:val="0"/>
        <w:jc w:val="both"/>
        <w:rPr>
          <w:rFonts w:eastAsia="Calibri"/>
          <w:sz w:val="16"/>
          <w:szCs w:val="16"/>
        </w:rPr>
      </w:pPr>
      <w:r w:rsidRPr="003D7A45">
        <w:rPr>
          <w:rFonts w:eastAsia="Calibri"/>
          <w:b/>
          <w:bCs/>
          <w:i/>
          <w:iCs/>
          <w:sz w:val="16"/>
          <w:szCs w:val="16"/>
        </w:rPr>
        <w:t xml:space="preserve">Оригинал </w:t>
      </w:r>
      <w:r w:rsidRPr="003D7A45">
        <w:rPr>
          <w:rFonts w:eastAsia="Calibri"/>
          <w:i/>
          <w:iCs/>
          <w:sz w:val="16"/>
          <w:szCs w:val="16"/>
        </w:rPr>
        <w:t xml:space="preserve">– </w:t>
      </w:r>
      <w:r w:rsidRPr="003D7A45">
        <w:rPr>
          <w:rFonts w:eastAsia="Calibri"/>
          <w:sz w:val="16"/>
          <w:szCs w:val="16"/>
        </w:rPr>
        <w:t>оригинальный документ должен содержать личную подпись уполномоченного лица и оттиск печати уполномоченного органа.</w:t>
      </w:r>
    </w:p>
    <w:p w:rsidR="004333DC" w:rsidRPr="003D7A45" w:rsidRDefault="004333DC" w:rsidP="004333DC">
      <w:pPr>
        <w:autoSpaceDE w:val="0"/>
        <w:autoSpaceDN w:val="0"/>
        <w:adjustRightInd w:val="0"/>
        <w:jc w:val="both"/>
        <w:rPr>
          <w:rFonts w:eastAsia="Calibri"/>
          <w:sz w:val="16"/>
          <w:szCs w:val="16"/>
        </w:rPr>
      </w:pPr>
      <w:r w:rsidRPr="003D7A45">
        <w:rPr>
          <w:rFonts w:eastAsia="Calibri"/>
          <w:b/>
          <w:bCs/>
          <w:i/>
          <w:iCs/>
          <w:sz w:val="16"/>
          <w:szCs w:val="16"/>
        </w:rPr>
        <w:t xml:space="preserve">Нотариально заверенная копия </w:t>
      </w:r>
      <w:r w:rsidRPr="003D7A45">
        <w:rPr>
          <w:rFonts w:eastAsia="Calibri"/>
          <w:sz w:val="16"/>
          <w:szCs w:val="16"/>
        </w:rPr>
        <w:t>– копия, оформленная в соответствии с действующим законодательством РФ о нотариате.</w:t>
      </w:r>
    </w:p>
    <w:p w:rsidR="004333DC" w:rsidRDefault="004333DC" w:rsidP="004333DC">
      <w:pPr>
        <w:autoSpaceDE w:val="0"/>
        <w:autoSpaceDN w:val="0"/>
        <w:adjustRightInd w:val="0"/>
        <w:jc w:val="both"/>
        <w:rPr>
          <w:rFonts w:eastAsia="Calibri"/>
          <w:sz w:val="16"/>
          <w:szCs w:val="16"/>
        </w:rPr>
      </w:pPr>
    </w:p>
    <w:p w:rsidR="004333DC" w:rsidRPr="003D7A45" w:rsidRDefault="004333DC" w:rsidP="004333DC">
      <w:pPr>
        <w:autoSpaceDE w:val="0"/>
        <w:autoSpaceDN w:val="0"/>
        <w:adjustRightInd w:val="0"/>
        <w:jc w:val="both"/>
        <w:rPr>
          <w:rFonts w:eastAsia="Calibri"/>
          <w:sz w:val="16"/>
          <w:szCs w:val="16"/>
        </w:rPr>
      </w:pPr>
      <w:r w:rsidRPr="003D7A45">
        <w:rPr>
          <w:rFonts w:eastAsia="Calibri"/>
          <w:sz w:val="16"/>
          <w:szCs w:val="16"/>
        </w:rPr>
        <w:t>* Документ может быть предоставлен КОРРЕСПОНДЕНТУ в виде выписки из данного документа, заверенной ЕИО (или иным лицом, уполномоченным ЕИО) РЕСПОНДЕНТА, с указанием фамилии, имени, отчества (при наличии), наименования должности лица, заверившего выписку с учинением собственноручной подписи лица и оттиска печати РЕСПОНДЕНТА.</w:t>
      </w:r>
    </w:p>
    <w:p w:rsidR="004333DC" w:rsidRDefault="004333DC" w:rsidP="004333DC">
      <w:pPr>
        <w:autoSpaceDE w:val="0"/>
        <w:autoSpaceDN w:val="0"/>
        <w:adjustRightInd w:val="0"/>
        <w:jc w:val="both"/>
        <w:rPr>
          <w:rFonts w:eastAsia="Calibri"/>
          <w:sz w:val="16"/>
          <w:szCs w:val="16"/>
        </w:rPr>
      </w:pPr>
    </w:p>
    <w:p w:rsidR="004333DC" w:rsidRPr="005743F8" w:rsidRDefault="004333DC" w:rsidP="004333DC">
      <w:pPr>
        <w:autoSpaceDE w:val="0"/>
        <w:autoSpaceDN w:val="0"/>
        <w:adjustRightInd w:val="0"/>
        <w:jc w:val="both"/>
        <w:rPr>
          <w:rFonts w:eastAsia="Calibri"/>
          <w:sz w:val="20"/>
          <w:szCs w:val="20"/>
        </w:rPr>
      </w:pPr>
      <w:r>
        <w:rPr>
          <w:rFonts w:eastAsia="Calibri"/>
          <w:sz w:val="16"/>
          <w:szCs w:val="16"/>
        </w:rPr>
        <w:t>**</w:t>
      </w:r>
      <w:r w:rsidRPr="003D7A45">
        <w:rPr>
          <w:rFonts w:eastAsia="Calibri"/>
          <w:sz w:val="16"/>
          <w:szCs w:val="16"/>
        </w:rPr>
        <w:t>Обязательно предварительное предоставление сведений о кредитной организации в электронном виде на электронный адрес:</w:t>
      </w:r>
      <w:r w:rsidRPr="005743F8">
        <w:rPr>
          <w:rFonts w:eastAsia="Calibri"/>
          <w:sz w:val="16"/>
          <w:szCs w:val="16"/>
        </w:rPr>
        <w:t xml:space="preserve"> </w:t>
      </w:r>
      <w:r w:rsidRPr="005743F8">
        <w:rPr>
          <w:rFonts w:eastAsia="Calibri"/>
          <w:sz w:val="20"/>
          <w:szCs w:val="20"/>
          <w:lang w:val="en-US"/>
        </w:rPr>
        <w:t>ado</w:t>
      </w:r>
      <w:r w:rsidRPr="005743F8">
        <w:rPr>
          <w:rFonts w:eastAsia="Calibri"/>
          <w:sz w:val="20"/>
          <w:szCs w:val="20"/>
        </w:rPr>
        <w:t>@</w:t>
      </w:r>
      <w:r w:rsidRPr="005743F8">
        <w:rPr>
          <w:rFonts w:eastAsia="Calibri"/>
          <w:sz w:val="20"/>
          <w:szCs w:val="20"/>
          <w:lang w:val="en-US"/>
        </w:rPr>
        <w:t>interbanking</w:t>
      </w:r>
      <w:r w:rsidRPr="005743F8">
        <w:rPr>
          <w:rFonts w:eastAsia="Calibri"/>
          <w:sz w:val="20"/>
          <w:szCs w:val="20"/>
        </w:rPr>
        <w:t>.</w:t>
      </w:r>
      <w:r w:rsidRPr="005743F8">
        <w:rPr>
          <w:rFonts w:eastAsia="Calibri"/>
          <w:sz w:val="20"/>
          <w:szCs w:val="20"/>
          <w:lang w:val="en-US"/>
        </w:rPr>
        <w:t>ru</w:t>
      </w:r>
      <w:r w:rsidRPr="005743F8">
        <w:rPr>
          <w:rFonts w:eastAsia="Calibri"/>
          <w:sz w:val="20"/>
          <w:szCs w:val="20"/>
        </w:rPr>
        <w:t xml:space="preserve">  </w:t>
      </w:r>
    </w:p>
    <w:p w:rsidR="004333DC" w:rsidRDefault="004333DC" w:rsidP="004333DC">
      <w:pPr>
        <w:autoSpaceDE w:val="0"/>
        <w:autoSpaceDN w:val="0"/>
        <w:adjustRightInd w:val="0"/>
        <w:jc w:val="both"/>
        <w:rPr>
          <w:rFonts w:eastAsia="Calibri"/>
          <w:sz w:val="16"/>
          <w:szCs w:val="16"/>
        </w:rPr>
      </w:pPr>
    </w:p>
    <w:p w:rsidR="004333DC" w:rsidRPr="005743F8" w:rsidRDefault="004333DC" w:rsidP="004333DC">
      <w:pPr>
        <w:rPr>
          <w:rFonts w:eastAsia="Calibri"/>
          <w:sz w:val="20"/>
          <w:szCs w:val="20"/>
        </w:rPr>
      </w:pPr>
      <w:r w:rsidRPr="003D7A45">
        <w:rPr>
          <w:rFonts w:eastAsia="Calibri"/>
          <w:i/>
          <w:iCs/>
          <w:sz w:val="16"/>
          <w:szCs w:val="16"/>
        </w:rPr>
        <w:t xml:space="preserve">В случае если у Вас возникнут вопросы, связанные с подготовкой документов для открытия счета, Вы можете обратиться  по </w:t>
      </w:r>
      <w:r w:rsidRPr="005743F8">
        <w:rPr>
          <w:rFonts w:eastAsia="Calibri"/>
          <w:sz w:val="20"/>
          <w:szCs w:val="20"/>
        </w:rPr>
        <w:t>телефону: 8(499) 940-09-00</w:t>
      </w:r>
      <w:r>
        <w:rPr>
          <w:rFonts w:eastAsia="Calibri"/>
          <w:sz w:val="20"/>
          <w:szCs w:val="20"/>
        </w:rPr>
        <w:t>, вн.3500</w:t>
      </w:r>
    </w:p>
    <w:p w:rsidR="004333DC" w:rsidRPr="005743F8" w:rsidRDefault="004333DC" w:rsidP="004333DC">
      <w:pPr>
        <w:pStyle w:val="af1"/>
        <w:spacing w:after="120"/>
        <w:ind w:left="0"/>
        <w:jc w:val="both"/>
        <w:rPr>
          <w:b/>
          <w:i/>
          <w:sz w:val="20"/>
          <w:szCs w:val="20"/>
        </w:rPr>
      </w:pPr>
    </w:p>
    <w:p w:rsidR="004333DC" w:rsidRPr="001D782D" w:rsidRDefault="004333DC" w:rsidP="004333DC">
      <w:pPr>
        <w:autoSpaceDE w:val="0"/>
        <w:autoSpaceDN w:val="0"/>
        <w:adjustRightInd w:val="0"/>
        <w:jc w:val="both"/>
        <w:rPr>
          <w:bCs/>
          <w:i/>
          <w:sz w:val="20"/>
          <w:szCs w:val="20"/>
        </w:rPr>
      </w:pPr>
      <w:r w:rsidRPr="00B26E52">
        <w:rPr>
          <w:sz w:val="20"/>
          <w:szCs w:val="20"/>
        </w:rPr>
        <w:t xml:space="preserve">Документы, составленные полностью или в какой-либо их части на иностранном языке (за исключением документов, удостоверяющих личность физического лица, выданных компетентными органами иностранных государств, составленных на нескольких языках, включая русский язык), представляются </w:t>
      </w:r>
      <w:r>
        <w:rPr>
          <w:sz w:val="20"/>
          <w:szCs w:val="20"/>
        </w:rPr>
        <w:t xml:space="preserve">НКО «МКС» (ООО) </w:t>
      </w:r>
      <w:r w:rsidRPr="00B26E52">
        <w:rPr>
          <w:sz w:val="20"/>
          <w:szCs w:val="20"/>
        </w:rPr>
        <w:t xml:space="preserve">с надлежащим образом заверенным переводом на русский язык </w:t>
      </w:r>
      <w:r w:rsidRPr="00B26E52">
        <w:rPr>
          <w:color w:val="000000"/>
          <w:sz w:val="20"/>
          <w:szCs w:val="20"/>
        </w:rPr>
        <w:t>(включая перевод печатей, штампов, апостилей и т.д.).</w:t>
      </w:r>
    </w:p>
    <w:p w:rsidR="004333DC" w:rsidRPr="004333DC" w:rsidRDefault="004333DC" w:rsidP="004333DC">
      <w:pPr>
        <w:autoSpaceDE w:val="0"/>
        <w:autoSpaceDN w:val="0"/>
        <w:adjustRightInd w:val="0"/>
        <w:jc w:val="both"/>
        <w:rPr>
          <w:sz w:val="20"/>
          <w:szCs w:val="20"/>
        </w:rPr>
      </w:pPr>
      <w:r w:rsidRPr="004333DC">
        <w:rPr>
          <w:sz w:val="20"/>
          <w:szCs w:val="20"/>
        </w:rPr>
        <w:t xml:space="preserve">Документы, </w:t>
      </w:r>
      <w:r w:rsidRPr="006D2A23">
        <w:rPr>
          <w:sz w:val="20"/>
          <w:szCs w:val="20"/>
        </w:rPr>
        <w:t>составленные на территории иностранного государства с участием должностных лиц компетентных органов других государств или от них исходящие (документы, исходящие от органа или должностного лица, подчиняющихся юрисдикции государства, включая документы, исходящие от прокуратуры, секретаря суда или судебного исполнителя; административные документы; нотариальные акты; официальные пометки, такие, как отметки о регистрации; визы, подтверждающие определенную дату; заверения подписи на документе, не за</w:t>
      </w:r>
      <w:r w:rsidRPr="001D3FCD">
        <w:rPr>
          <w:sz w:val="20"/>
          <w:szCs w:val="20"/>
        </w:rPr>
        <w:t>с</w:t>
      </w:r>
      <w:r>
        <w:rPr>
          <w:sz w:val="20"/>
          <w:szCs w:val="20"/>
        </w:rPr>
        <w:t>видетельствованном у нотариуса)</w:t>
      </w:r>
      <w:r w:rsidRPr="004333DC">
        <w:rPr>
          <w:sz w:val="20"/>
          <w:szCs w:val="20"/>
        </w:rPr>
        <w:t xml:space="preserve">, должны быть легализованы (либо должен быть проставлен апостиль) в установленном законодательством порядке и представлены вместе с нотариально заверенным переводом на русский язык, при составлении указанных документов на иностранном языке.    </w:t>
      </w:r>
    </w:p>
    <w:p w:rsidR="004333DC" w:rsidRPr="004333DC" w:rsidRDefault="004333DC" w:rsidP="004333DC">
      <w:pPr>
        <w:pStyle w:val="a5"/>
        <w:rPr>
          <w:rFonts w:ascii="Times New Roman" w:hAnsi="Times New Roman"/>
        </w:rPr>
      </w:pPr>
      <w:r w:rsidRPr="004333DC">
        <w:rPr>
          <w:rFonts w:ascii="Times New Roman" w:hAnsi="Times New Roman"/>
        </w:rPr>
        <w:t>Требование легализации или проставление апостиля не требуется, если документы были оформлены на территории:</w:t>
      </w:r>
    </w:p>
    <w:p w:rsidR="004333DC" w:rsidRPr="004333DC" w:rsidRDefault="004333DC" w:rsidP="004333DC">
      <w:pPr>
        <w:pStyle w:val="aa"/>
        <w:ind w:firstLine="0"/>
        <w:rPr>
          <w:szCs w:val="20"/>
        </w:rPr>
      </w:pPr>
      <w:r w:rsidRPr="004333DC">
        <w:rPr>
          <w:szCs w:val="20"/>
        </w:rPr>
        <w:t>1) государств-участников Конвенции о правовой помощи и правовых отношениях по гражданским, семейным и уголовным делам, заключенной в Минске 22.01.1993г.;</w:t>
      </w:r>
    </w:p>
    <w:p w:rsidR="004333DC" w:rsidRPr="004333DC" w:rsidRDefault="004333DC" w:rsidP="004333DC">
      <w:pPr>
        <w:pStyle w:val="aa"/>
        <w:ind w:firstLine="0"/>
        <w:rPr>
          <w:szCs w:val="20"/>
        </w:rPr>
      </w:pPr>
      <w:r w:rsidRPr="004333DC">
        <w:rPr>
          <w:szCs w:val="20"/>
        </w:rPr>
        <w:t>2) государств, с которыми Российская Федерация  заключила  договоры  о правовой помощи и правовых отношениях  по гражданским, семейным и уголовным делам, а также иные соглашения, в соответствии с которыми  любой документ, полученный в соответствии с указанным соглашением, или сертификат о постоянном местопребывании, выданный компетентным органом государства или его уполномоченным Представителем,  не требуют легализации или апостиля для целей применения в Российской Федерации, включая использование в судах или административных органах.</w:t>
      </w:r>
    </w:p>
    <w:p w:rsidR="004333DC" w:rsidRPr="004333DC" w:rsidRDefault="004333DC" w:rsidP="004333DC">
      <w:pPr>
        <w:pStyle w:val="a5"/>
        <w:rPr>
          <w:rFonts w:ascii="Times New Roman" w:hAnsi="Times New Roman"/>
        </w:rPr>
      </w:pPr>
      <w:r w:rsidRPr="004333DC">
        <w:rPr>
          <w:rFonts w:ascii="Times New Roman" w:hAnsi="Times New Roman"/>
        </w:rPr>
        <w:t xml:space="preserve">В случаях, указанных в пунктах «1» и «2», проставляются копии на национальном языке, заверенные нотариально с переводом на русский язык, заверенным в установленном порядке. </w:t>
      </w:r>
    </w:p>
    <w:p w:rsidR="004333DC" w:rsidRPr="004333DC" w:rsidRDefault="004333DC" w:rsidP="004333DC">
      <w:pPr>
        <w:pStyle w:val="a5"/>
        <w:rPr>
          <w:rFonts w:ascii="Times New Roman" w:hAnsi="Times New Roman"/>
        </w:rPr>
      </w:pPr>
      <w:r w:rsidRPr="004333DC">
        <w:rPr>
          <w:rFonts w:ascii="Times New Roman" w:hAnsi="Times New Roman"/>
        </w:rPr>
        <w:t>Иные документы, представляются в копиях, заверенных нотариусом, либо РЕСПОНДЕНТОМ, либо должностным лицом КОРРЕСПОНДЕНТА. При заверении копий документов РЕСПОНДЕНТОМ или должностным лицом КОРРЕСПОНДЕНТА, РЕСПОНДЕНТ предоставляет КОРРЕСПОНДЕНТУ оригиналы указанных документов.</w:t>
      </w:r>
    </w:p>
    <w:p w:rsidR="004333DC" w:rsidRPr="004333DC" w:rsidRDefault="004333DC" w:rsidP="004333DC">
      <w:pPr>
        <w:pStyle w:val="a5"/>
        <w:rPr>
          <w:rFonts w:ascii="Times New Roman" w:hAnsi="Times New Roman"/>
        </w:rPr>
      </w:pPr>
      <w:r w:rsidRPr="004333DC">
        <w:rPr>
          <w:rFonts w:ascii="Times New Roman" w:hAnsi="Times New Roman"/>
        </w:rPr>
        <w:t>Копия документа может быть заверена должностным лицом КОРРЕСПОНДЕНТА, после сверки с оригиналом. Копия оригинала документа изготавливается и заверяется уполномоченным сотрудником КОРРЕСПОНДЕНТА по предварительному согласованию между уполномоченным сотрудником КОРРЕСПОНДЕНТА и РЕСПОНДЕНТОМ</w:t>
      </w:r>
    </w:p>
    <w:p w:rsidR="004333DC" w:rsidRDefault="004333DC" w:rsidP="004333DC">
      <w:pPr>
        <w:autoSpaceDE w:val="0"/>
        <w:autoSpaceDN w:val="0"/>
        <w:adjustRightInd w:val="0"/>
        <w:jc w:val="both"/>
        <w:rPr>
          <w:rFonts w:eastAsia="Calibri"/>
          <w:sz w:val="16"/>
          <w:szCs w:val="16"/>
        </w:rPr>
      </w:pPr>
    </w:p>
    <w:p w:rsidR="004333DC" w:rsidRPr="003D7A45" w:rsidRDefault="004333DC" w:rsidP="004333DC">
      <w:pPr>
        <w:autoSpaceDE w:val="0"/>
        <w:autoSpaceDN w:val="0"/>
        <w:adjustRightInd w:val="0"/>
        <w:jc w:val="both"/>
        <w:rPr>
          <w:rFonts w:eastAsia="Calibri"/>
          <w:sz w:val="16"/>
          <w:szCs w:val="16"/>
        </w:rPr>
      </w:pPr>
    </w:p>
    <w:p w:rsidR="004333DC" w:rsidRPr="003D7A45" w:rsidRDefault="004333DC" w:rsidP="004333DC">
      <w:pPr>
        <w:autoSpaceDE w:val="0"/>
        <w:autoSpaceDN w:val="0"/>
        <w:adjustRightInd w:val="0"/>
        <w:jc w:val="both"/>
        <w:rPr>
          <w:rFonts w:eastAsia="Calibri"/>
          <w:i/>
          <w:iCs/>
          <w:sz w:val="20"/>
          <w:szCs w:val="20"/>
        </w:rPr>
      </w:pPr>
    </w:p>
    <w:p w:rsidR="004333DC" w:rsidRPr="003D7A45" w:rsidRDefault="004333DC" w:rsidP="004333DC">
      <w:pPr>
        <w:autoSpaceDE w:val="0"/>
        <w:autoSpaceDN w:val="0"/>
        <w:adjustRightInd w:val="0"/>
        <w:jc w:val="both"/>
        <w:rPr>
          <w:rFonts w:eastAsia="Calibri"/>
          <w:i/>
          <w:iCs/>
          <w:sz w:val="20"/>
          <w:szCs w:val="20"/>
        </w:rPr>
      </w:pPr>
    </w:p>
    <w:p w:rsidR="004333DC" w:rsidRPr="003D7A45" w:rsidRDefault="004333DC" w:rsidP="004333DC">
      <w:pPr>
        <w:autoSpaceDE w:val="0"/>
        <w:autoSpaceDN w:val="0"/>
        <w:adjustRightInd w:val="0"/>
        <w:jc w:val="both"/>
        <w:rPr>
          <w:rFonts w:eastAsia="Calibri"/>
          <w:i/>
          <w:iCs/>
          <w:sz w:val="20"/>
          <w:szCs w:val="20"/>
        </w:rPr>
      </w:pPr>
    </w:p>
    <w:p w:rsidR="00A2283D" w:rsidRDefault="00A2283D">
      <w:r>
        <w:br w:type="page"/>
      </w:r>
    </w:p>
    <w:p w:rsidR="00A2283D" w:rsidRPr="00C70D70" w:rsidRDefault="00A2283D" w:rsidP="00A2283D">
      <w:pPr>
        <w:pStyle w:val="1"/>
        <w:ind w:right="-1"/>
        <w:rPr>
          <w:rFonts w:ascii="Times New Roman" w:hAnsi="Times New Roman"/>
          <w:i/>
        </w:rPr>
      </w:pPr>
      <w:r w:rsidRPr="00C70D70">
        <w:rPr>
          <w:rFonts w:ascii="Times New Roman" w:hAnsi="Times New Roman"/>
          <w:i/>
        </w:rPr>
        <w:lastRenderedPageBreak/>
        <w:t>Приложение №</w:t>
      </w:r>
      <w:r>
        <w:rPr>
          <w:rFonts w:ascii="Times New Roman" w:hAnsi="Times New Roman"/>
          <w:i/>
        </w:rPr>
        <w:t xml:space="preserve"> </w:t>
      </w:r>
      <w:r w:rsidRPr="00C70D70">
        <w:rPr>
          <w:rFonts w:ascii="Times New Roman" w:hAnsi="Times New Roman"/>
          <w:i/>
        </w:rPr>
        <w:t>1</w:t>
      </w:r>
      <w:r>
        <w:rPr>
          <w:rFonts w:ascii="Times New Roman" w:hAnsi="Times New Roman"/>
          <w:i/>
        </w:rPr>
        <w:t>.1.</w:t>
      </w:r>
    </w:p>
    <w:p w:rsidR="004333DC" w:rsidRPr="003D7A45" w:rsidRDefault="004333DC" w:rsidP="004333DC"/>
    <w:p w:rsidR="00E11E3C" w:rsidRDefault="00E11E3C" w:rsidP="00CA7AA1">
      <w:pPr>
        <w:pStyle w:val="1"/>
        <w:rPr>
          <w:rFonts w:ascii="Times New Roman" w:hAnsi="Times New Roman"/>
          <w:i/>
        </w:rPr>
      </w:pPr>
    </w:p>
    <w:p w:rsidR="00A2283D" w:rsidRPr="00A2283D" w:rsidRDefault="00A2283D" w:rsidP="00A2283D">
      <w:pPr>
        <w:pStyle w:val="9"/>
        <w:jc w:val="center"/>
        <w:rPr>
          <w:rFonts w:ascii="PragmaticaCTT" w:eastAsia="Times New Roman" w:hAnsi="PragmaticaCTT" w:cs="Times New Roman"/>
          <w:b/>
          <w:i w:val="0"/>
          <w:iCs w:val="0"/>
          <w:color w:val="000000"/>
          <w:sz w:val="24"/>
          <w:szCs w:val="24"/>
        </w:rPr>
      </w:pPr>
      <w:r w:rsidRPr="00A2283D">
        <w:rPr>
          <w:rFonts w:ascii="PragmaticaCTT" w:eastAsia="Times New Roman" w:hAnsi="PragmaticaCTT" w:cs="Times New Roman"/>
          <w:b/>
          <w:i w:val="0"/>
          <w:iCs w:val="0"/>
          <w:color w:val="000000"/>
          <w:sz w:val="24"/>
          <w:szCs w:val="24"/>
        </w:rPr>
        <w:t>ЗАЯВЛЕНИЕ</w:t>
      </w:r>
    </w:p>
    <w:p w:rsidR="00A2283D" w:rsidRPr="00C169FD" w:rsidRDefault="00A2283D" w:rsidP="00A2283D">
      <w:pPr>
        <w:jc w:val="center"/>
        <w:rPr>
          <w:rFonts w:ascii="PragmaticaCTT" w:hAnsi="PragmaticaCTT"/>
          <w:b/>
          <w:color w:val="000000"/>
        </w:rPr>
      </w:pPr>
      <w:r w:rsidRPr="00C169FD">
        <w:rPr>
          <w:rFonts w:ascii="PragmaticaCTT" w:hAnsi="PragmaticaCTT"/>
          <w:b/>
          <w:color w:val="000000"/>
        </w:rPr>
        <w:t>на открытие корреспондентского</w:t>
      </w:r>
      <w:r>
        <w:rPr>
          <w:rFonts w:ascii="PragmaticaCTT" w:hAnsi="PragmaticaCTT"/>
          <w:b/>
          <w:color w:val="000000"/>
        </w:rPr>
        <w:t xml:space="preserve"> счета</w:t>
      </w:r>
      <w:r w:rsidRPr="00C169FD">
        <w:rPr>
          <w:rFonts w:ascii="PragmaticaCTT" w:hAnsi="PragmaticaCTT"/>
          <w:b/>
          <w:color w:val="000000"/>
        </w:rPr>
        <w:t xml:space="preserve"> </w:t>
      </w:r>
      <w:r w:rsidRPr="00A2283D">
        <w:rPr>
          <w:rFonts w:ascii="PragmaticaCTT" w:hAnsi="PragmaticaCTT"/>
          <w:b/>
          <w:color w:val="000000"/>
        </w:rPr>
        <w:t>Б</w:t>
      </w:r>
      <w:r>
        <w:rPr>
          <w:rFonts w:ascii="PragmaticaCTT" w:hAnsi="PragmaticaCTT"/>
          <w:b/>
          <w:color w:val="000000"/>
        </w:rPr>
        <w:t>АНКУ</w:t>
      </w:r>
      <w:r w:rsidRPr="00A2283D">
        <w:rPr>
          <w:rFonts w:ascii="PragmaticaCTT" w:hAnsi="PragmaticaCTT"/>
          <w:b/>
          <w:color w:val="000000"/>
        </w:rPr>
        <w:t>-</w:t>
      </w:r>
      <w:r>
        <w:rPr>
          <w:rFonts w:ascii="PragmaticaCTT" w:hAnsi="PragmaticaCTT"/>
          <w:b/>
          <w:color w:val="000000"/>
        </w:rPr>
        <w:t>РЕСПОНДЕНТУ</w:t>
      </w:r>
    </w:p>
    <w:p w:rsidR="00A2283D" w:rsidRPr="00C169FD" w:rsidRDefault="00A2283D" w:rsidP="00A2283D">
      <w:pPr>
        <w:jc w:val="center"/>
        <w:rPr>
          <w:rFonts w:ascii="PragmaticaCTT" w:hAnsi="PragmaticaCTT"/>
          <w:color w:val="000000"/>
        </w:rPr>
      </w:pPr>
    </w:p>
    <w:p w:rsidR="00A2283D" w:rsidRPr="00C169FD" w:rsidRDefault="00A2283D" w:rsidP="00A2283D">
      <w:pPr>
        <w:jc w:val="center"/>
        <w:rPr>
          <w:rFonts w:ascii="PragmaticaCTT" w:hAnsi="PragmaticaCTT"/>
          <w:color w:val="000000"/>
        </w:rPr>
      </w:pPr>
      <w:r w:rsidRPr="00C169FD">
        <w:rPr>
          <w:rFonts w:ascii="PragmaticaCTT" w:hAnsi="PragmaticaCTT"/>
          <w:color w:val="000000"/>
        </w:rPr>
        <w:t>в Небанковской кредитной организации «Межбанковский Кредитный Союз» (общество с ограниченной ответственностью), НКО «МКС» (ООО)</w:t>
      </w:r>
    </w:p>
    <w:p w:rsidR="00A2283D" w:rsidRPr="00C169FD" w:rsidRDefault="00A2283D" w:rsidP="00A2283D">
      <w:pPr>
        <w:jc w:val="both"/>
        <w:rPr>
          <w:rFonts w:ascii="PragmaticaCTT" w:hAnsi="PragmaticaCTT"/>
          <w:color w:val="000000"/>
        </w:rPr>
      </w:pPr>
    </w:p>
    <w:p w:rsidR="00A2283D" w:rsidRPr="00C169FD" w:rsidRDefault="00A2283D" w:rsidP="00A2283D">
      <w:pPr>
        <w:jc w:val="both"/>
        <w:rPr>
          <w:rFonts w:ascii="PragmaticaCTT" w:hAnsi="PragmaticaCTT"/>
          <w:color w:val="000000"/>
        </w:rPr>
      </w:pPr>
      <w:r w:rsidRPr="00C169FD">
        <w:rPr>
          <w:rFonts w:ascii="PragmaticaCTT" w:hAnsi="PragmaticaCTT"/>
          <w:color w:val="000000"/>
        </w:rPr>
        <w:t>Наименование владельца счета (полное)</w:t>
      </w:r>
    </w:p>
    <w:p w:rsidR="00A2283D" w:rsidRPr="00C169FD" w:rsidRDefault="00A2283D" w:rsidP="00A2283D">
      <w:pPr>
        <w:jc w:val="both"/>
        <w:rPr>
          <w:rFonts w:ascii="PragmaticaCTT" w:hAnsi="PragmaticaCTT"/>
          <w:color w:val="000000"/>
        </w:rPr>
      </w:pPr>
      <w:r w:rsidRPr="00C169FD">
        <w:rPr>
          <w:rFonts w:ascii="PragmaticaCTT" w:hAnsi="PragmaticaCTT"/>
          <w:color w:val="000000"/>
        </w:rPr>
        <w:t>_____________________________________________________________________________________________________________________________________________________________________________________________________________________</w:t>
      </w:r>
    </w:p>
    <w:p w:rsidR="00A2283D" w:rsidRPr="00C169FD" w:rsidRDefault="00A2283D" w:rsidP="00A2283D">
      <w:pPr>
        <w:jc w:val="both"/>
        <w:rPr>
          <w:rFonts w:ascii="PragmaticaCTT" w:hAnsi="PragmaticaCTT"/>
          <w:color w:val="000000"/>
        </w:rPr>
      </w:pPr>
    </w:p>
    <w:p w:rsidR="00A2283D" w:rsidRPr="00C169FD" w:rsidRDefault="00A2283D" w:rsidP="00A2283D">
      <w:pPr>
        <w:jc w:val="both"/>
        <w:rPr>
          <w:rFonts w:ascii="PragmaticaCTT" w:hAnsi="PragmaticaCTT"/>
          <w:color w:val="000000"/>
        </w:rPr>
      </w:pPr>
      <w:r w:rsidRPr="00C169FD">
        <w:rPr>
          <w:rFonts w:ascii="PragmaticaCTT" w:hAnsi="PragmaticaCTT"/>
          <w:color w:val="000000"/>
        </w:rPr>
        <w:t>Просим открыть корреспондентский счет в валюте Российской Федерации</w:t>
      </w:r>
    </w:p>
    <w:p w:rsidR="00A2283D" w:rsidRPr="00C169FD" w:rsidRDefault="00A2283D" w:rsidP="00A2283D">
      <w:pPr>
        <w:jc w:val="both"/>
        <w:rPr>
          <w:rFonts w:ascii="PragmaticaCTT" w:hAnsi="PragmaticaCTT"/>
          <w:color w:val="000000"/>
        </w:rPr>
      </w:pPr>
    </w:p>
    <w:tbl>
      <w:tblPr>
        <w:tblW w:w="9519" w:type="dxa"/>
        <w:tblLook w:val="04A0" w:firstRow="1" w:lastRow="0" w:firstColumn="1" w:lastColumn="0" w:noHBand="0" w:noVBand="1"/>
      </w:tblPr>
      <w:tblGrid>
        <w:gridCol w:w="2463"/>
        <w:gridCol w:w="4166"/>
        <w:gridCol w:w="426"/>
        <w:gridCol w:w="2464"/>
      </w:tblGrid>
      <w:tr w:rsidR="00A2283D" w:rsidRPr="00C169FD" w:rsidTr="004E56FB">
        <w:trPr>
          <w:trHeight w:val="343"/>
        </w:trPr>
        <w:tc>
          <w:tcPr>
            <w:tcW w:w="2463" w:type="dxa"/>
          </w:tcPr>
          <w:p w:rsidR="00A2283D" w:rsidRPr="00C169FD" w:rsidRDefault="00A2283D" w:rsidP="004E56FB">
            <w:pPr>
              <w:jc w:val="both"/>
              <w:rPr>
                <w:rFonts w:ascii="PragmaticaCTT" w:hAnsi="PragmaticaCTT"/>
                <w:color w:val="000000"/>
              </w:rPr>
            </w:pPr>
            <w:r w:rsidRPr="00C169FD">
              <w:rPr>
                <w:rFonts w:ascii="PragmaticaCTT" w:hAnsi="PragmaticaCTT"/>
                <w:color w:val="000000"/>
              </w:rPr>
              <w:t>Руководитель</w:t>
            </w:r>
          </w:p>
        </w:tc>
        <w:tc>
          <w:tcPr>
            <w:tcW w:w="4166" w:type="dxa"/>
            <w:tcBorders>
              <w:bottom w:val="single" w:sz="12" w:space="0" w:color="auto"/>
            </w:tcBorders>
          </w:tcPr>
          <w:p w:rsidR="00A2283D" w:rsidRPr="00C169FD" w:rsidRDefault="00A2283D" w:rsidP="004E56FB">
            <w:pPr>
              <w:jc w:val="both"/>
              <w:rPr>
                <w:rFonts w:ascii="PragmaticaCTT" w:hAnsi="PragmaticaCTT"/>
                <w:color w:val="000000"/>
              </w:rPr>
            </w:pPr>
          </w:p>
        </w:tc>
        <w:tc>
          <w:tcPr>
            <w:tcW w:w="426" w:type="dxa"/>
          </w:tcPr>
          <w:p w:rsidR="00A2283D" w:rsidRPr="00C169FD" w:rsidRDefault="00A2283D" w:rsidP="004E56FB">
            <w:pPr>
              <w:jc w:val="both"/>
              <w:rPr>
                <w:rFonts w:ascii="PragmaticaCTT" w:hAnsi="PragmaticaCTT"/>
                <w:color w:val="000000"/>
              </w:rPr>
            </w:pPr>
          </w:p>
        </w:tc>
        <w:tc>
          <w:tcPr>
            <w:tcW w:w="2464" w:type="dxa"/>
            <w:tcBorders>
              <w:bottom w:val="single" w:sz="12" w:space="0" w:color="auto"/>
            </w:tcBorders>
          </w:tcPr>
          <w:p w:rsidR="00A2283D" w:rsidRPr="00C169FD" w:rsidRDefault="00A2283D" w:rsidP="004E56FB">
            <w:pPr>
              <w:jc w:val="both"/>
              <w:rPr>
                <w:rFonts w:ascii="PragmaticaCTT" w:hAnsi="PragmaticaCTT"/>
                <w:color w:val="000000"/>
              </w:rPr>
            </w:pPr>
          </w:p>
        </w:tc>
      </w:tr>
      <w:tr w:rsidR="00A2283D" w:rsidRPr="00C169FD" w:rsidTr="004E56FB">
        <w:tc>
          <w:tcPr>
            <w:tcW w:w="2463" w:type="dxa"/>
          </w:tcPr>
          <w:p w:rsidR="00A2283D" w:rsidRPr="00C169FD" w:rsidRDefault="00A2283D" w:rsidP="004E56FB">
            <w:pPr>
              <w:jc w:val="both"/>
              <w:rPr>
                <w:rFonts w:ascii="PragmaticaCTT" w:hAnsi="PragmaticaCTT"/>
                <w:color w:val="000000"/>
                <w:sz w:val="12"/>
                <w:szCs w:val="12"/>
              </w:rPr>
            </w:pPr>
          </w:p>
        </w:tc>
        <w:tc>
          <w:tcPr>
            <w:tcW w:w="4166" w:type="dxa"/>
            <w:tcBorders>
              <w:top w:val="single" w:sz="12" w:space="0" w:color="auto"/>
            </w:tcBorders>
          </w:tcPr>
          <w:p w:rsidR="00A2283D" w:rsidRPr="00C169FD" w:rsidRDefault="00A2283D" w:rsidP="004E56FB">
            <w:pPr>
              <w:jc w:val="center"/>
              <w:rPr>
                <w:rFonts w:ascii="PragmaticaCTT" w:hAnsi="PragmaticaCTT"/>
                <w:color w:val="000000"/>
                <w:sz w:val="20"/>
                <w:szCs w:val="20"/>
              </w:rPr>
            </w:pPr>
            <w:r w:rsidRPr="00C169FD">
              <w:rPr>
                <w:rFonts w:ascii="PragmaticaCTT" w:hAnsi="PragmaticaCTT"/>
                <w:color w:val="000000"/>
                <w:sz w:val="20"/>
                <w:szCs w:val="20"/>
              </w:rPr>
              <w:t>Ф.И.О.</w:t>
            </w:r>
          </w:p>
        </w:tc>
        <w:tc>
          <w:tcPr>
            <w:tcW w:w="426" w:type="dxa"/>
          </w:tcPr>
          <w:p w:rsidR="00A2283D" w:rsidRPr="00C169FD" w:rsidRDefault="00A2283D" w:rsidP="004E56FB">
            <w:pPr>
              <w:jc w:val="both"/>
              <w:rPr>
                <w:rFonts w:ascii="PragmaticaCTT" w:hAnsi="PragmaticaCTT"/>
                <w:color w:val="000000"/>
                <w:sz w:val="12"/>
                <w:szCs w:val="12"/>
              </w:rPr>
            </w:pPr>
          </w:p>
        </w:tc>
        <w:tc>
          <w:tcPr>
            <w:tcW w:w="2464" w:type="dxa"/>
            <w:tcBorders>
              <w:top w:val="single" w:sz="12" w:space="0" w:color="auto"/>
            </w:tcBorders>
          </w:tcPr>
          <w:p w:rsidR="00A2283D" w:rsidRPr="00C169FD" w:rsidRDefault="00A2283D" w:rsidP="004E56FB">
            <w:pPr>
              <w:jc w:val="center"/>
              <w:rPr>
                <w:rFonts w:ascii="PragmaticaCTT" w:hAnsi="PragmaticaCTT"/>
                <w:color w:val="000000"/>
                <w:sz w:val="20"/>
                <w:szCs w:val="20"/>
              </w:rPr>
            </w:pPr>
            <w:r w:rsidRPr="00C169FD">
              <w:rPr>
                <w:rFonts w:ascii="PragmaticaCTT" w:hAnsi="PragmaticaCTT"/>
                <w:color w:val="000000"/>
                <w:sz w:val="20"/>
                <w:szCs w:val="20"/>
              </w:rPr>
              <w:t>(подпись)</w:t>
            </w:r>
          </w:p>
        </w:tc>
      </w:tr>
      <w:tr w:rsidR="00A2283D" w:rsidRPr="00C169FD" w:rsidTr="004E56FB">
        <w:tc>
          <w:tcPr>
            <w:tcW w:w="2463" w:type="dxa"/>
          </w:tcPr>
          <w:p w:rsidR="00A2283D" w:rsidRPr="00C169FD" w:rsidRDefault="00A2283D" w:rsidP="004E56FB">
            <w:pPr>
              <w:jc w:val="both"/>
              <w:rPr>
                <w:rFonts w:ascii="PragmaticaCTT" w:hAnsi="PragmaticaCTT"/>
                <w:color w:val="000000"/>
              </w:rPr>
            </w:pPr>
            <w:r w:rsidRPr="00C169FD">
              <w:rPr>
                <w:rFonts w:ascii="PragmaticaCTT" w:hAnsi="PragmaticaCTT"/>
                <w:color w:val="000000"/>
              </w:rPr>
              <w:t>Главный бухгалтер</w:t>
            </w:r>
          </w:p>
        </w:tc>
        <w:tc>
          <w:tcPr>
            <w:tcW w:w="4166" w:type="dxa"/>
            <w:tcBorders>
              <w:bottom w:val="single" w:sz="12" w:space="0" w:color="auto"/>
            </w:tcBorders>
          </w:tcPr>
          <w:p w:rsidR="00A2283D" w:rsidRPr="00C169FD" w:rsidRDefault="00A2283D" w:rsidP="004E56FB">
            <w:pPr>
              <w:jc w:val="both"/>
              <w:rPr>
                <w:rFonts w:ascii="PragmaticaCTT" w:hAnsi="PragmaticaCTT"/>
                <w:color w:val="000000"/>
              </w:rPr>
            </w:pPr>
          </w:p>
        </w:tc>
        <w:tc>
          <w:tcPr>
            <w:tcW w:w="426" w:type="dxa"/>
          </w:tcPr>
          <w:p w:rsidR="00A2283D" w:rsidRPr="00C169FD" w:rsidRDefault="00A2283D" w:rsidP="004E56FB">
            <w:pPr>
              <w:jc w:val="both"/>
              <w:rPr>
                <w:rFonts w:ascii="PragmaticaCTT" w:hAnsi="PragmaticaCTT"/>
                <w:color w:val="000000"/>
              </w:rPr>
            </w:pPr>
          </w:p>
        </w:tc>
        <w:tc>
          <w:tcPr>
            <w:tcW w:w="2464" w:type="dxa"/>
            <w:tcBorders>
              <w:bottom w:val="single" w:sz="12" w:space="0" w:color="auto"/>
            </w:tcBorders>
          </w:tcPr>
          <w:p w:rsidR="00A2283D" w:rsidRPr="00C169FD" w:rsidRDefault="00A2283D" w:rsidP="004E56FB">
            <w:pPr>
              <w:jc w:val="both"/>
              <w:rPr>
                <w:rFonts w:ascii="PragmaticaCTT" w:hAnsi="PragmaticaCTT"/>
                <w:color w:val="000000"/>
              </w:rPr>
            </w:pPr>
          </w:p>
        </w:tc>
      </w:tr>
      <w:tr w:rsidR="00A2283D" w:rsidRPr="00C169FD" w:rsidTr="004E56FB">
        <w:tc>
          <w:tcPr>
            <w:tcW w:w="2463" w:type="dxa"/>
          </w:tcPr>
          <w:p w:rsidR="00A2283D" w:rsidRPr="00C169FD" w:rsidRDefault="00A2283D" w:rsidP="004E56FB">
            <w:pPr>
              <w:jc w:val="both"/>
              <w:rPr>
                <w:rFonts w:ascii="PragmaticaCTT" w:hAnsi="PragmaticaCTT"/>
                <w:color w:val="000000"/>
                <w:sz w:val="20"/>
                <w:szCs w:val="20"/>
              </w:rPr>
            </w:pPr>
          </w:p>
        </w:tc>
        <w:tc>
          <w:tcPr>
            <w:tcW w:w="4166" w:type="dxa"/>
            <w:tcBorders>
              <w:top w:val="single" w:sz="12" w:space="0" w:color="auto"/>
            </w:tcBorders>
          </w:tcPr>
          <w:p w:rsidR="00A2283D" w:rsidRPr="00C169FD" w:rsidRDefault="00A2283D" w:rsidP="004E56FB">
            <w:pPr>
              <w:jc w:val="center"/>
              <w:rPr>
                <w:rFonts w:ascii="PragmaticaCTT" w:hAnsi="PragmaticaCTT"/>
                <w:color w:val="000000"/>
                <w:sz w:val="20"/>
                <w:szCs w:val="20"/>
              </w:rPr>
            </w:pPr>
            <w:r w:rsidRPr="00C169FD">
              <w:rPr>
                <w:rFonts w:ascii="PragmaticaCTT" w:hAnsi="PragmaticaCTT"/>
                <w:color w:val="000000"/>
                <w:sz w:val="20"/>
                <w:szCs w:val="20"/>
              </w:rPr>
              <w:t>Ф.И.О.</w:t>
            </w:r>
          </w:p>
        </w:tc>
        <w:tc>
          <w:tcPr>
            <w:tcW w:w="426" w:type="dxa"/>
          </w:tcPr>
          <w:p w:rsidR="00A2283D" w:rsidRPr="00C169FD" w:rsidRDefault="00A2283D" w:rsidP="004E56FB">
            <w:pPr>
              <w:jc w:val="both"/>
              <w:rPr>
                <w:rFonts w:ascii="PragmaticaCTT" w:hAnsi="PragmaticaCTT"/>
                <w:color w:val="000000"/>
                <w:sz w:val="20"/>
                <w:szCs w:val="20"/>
              </w:rPr>
            </w:pPr>
          </w:p>
        </w:tc>
        <w:tc>
          <w:tcPr>
            <w:tcW w:w="2464" w:type="dxa"/>
            <w:tcBorders>
              <w:top w:val="single" w:sz="12" w:space="0" w:color="auto"/>
            </w:tcBorders>
          </w:tcPr>
          <w:p w:rsidR="00A2283D" w:rsidRPr="00C169FD" w:rsidRDefault="00A2283D" w:rsidP="004E56FB">
            <w:pPr>
              <w:jc w:val="center"/>
              <w:rPr>
                <w:rFonts w:ascii="PragmaticaCTT" w:hAnsi="PragmaticaCTT"/>
                <w:color w:val="000000"/>
                <w:sz w:val="20"/>
                <w:szCs w:val="20"/>
              </w:rPr>
            </w:pPr>
            <w:r w:rsidRPr="00C169FD">
              <w:rPr>
                <w:rFonts w:ascii="PragmaticaCTT" w:hAnsi="PragmaticaCTT"/>
                <w:color w:val="000000"/>
                <w:sz w:val="20"/>
                <w:szCs w:val="20"/>
              </w:rPr>
              <w:t>(подпись)</w:t>
            </w:r>
          </w:p>
        </w:tc>
      </w:tr>
    </w:tbl>
    <w:p w:rsidR="00A2283D" w:rsidRPr="00C169FD" w:rsidRDefault="00A2283D" w:rsidP="00A2283D">
      <w:pPr>
        <w:jc w:val="center"/>
        <w:rPr>
          <w:rFonts w:ascii="PragmaticaCTT" w:hAnsi="PragmaticaCTT"/>
          <w:color w:val="000000"/>
          <w:sz w:val="20"/>
          <w:szCs w:val="20"/>
        </w:rPr>
      </w:pPr>
    </w:p>
    <w:p w:rsidR="00A2283D" w:rsidRPr="00C169FD" w:rsidRDefault="00A2283D" w:rsidP="00A2283D">
      <w:pPr>
        <w:ind w:firstLine="720"/>
        <w:jc w:val="both"/>
        <w:rPr>
          <w:rFonts w:ascii="PragmaticaCTT" w:hAnsi="PragmaticaCTT"/>
          <w:color w:val="000000"/>
        </w:rPr>
      </w:pPr>
      <w:r w:rsidRPr="00C169FD">
        <w:rPr>
          <w:rFonts w:ascii="PragmaticaCTT" w:hAnsi="PragmaticaCTT"/>
          <w:color w:val="000000"/>
        </w:rPr>
        <w:t>___ _____________ 20__ г.</w:t>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t>М.П.</w:t>
      </w:r>
    </w:p>
    <w:p w:rsidR="00A2283D" w:rsidRPr="00C169FD" w:rsidRDefault="00A2283D" w:rsidP="00A2283D">
      <w:pPr>
        <w:pStyle w:val="7"/>
        <w:rPr>
          <w:rFonts w:ascii="PragmaticaCTT" w:hAnsi="PragmaticaCTT"/>
          <w:b/>
        </w:rPr>
      </w:pPr>
    </w:p>
    <w:p w:rsidR="00A2283D" w:rsidRPr="00C169FD" w:rsidRDefault="00A2283D" w:rsidP="00A2283D">
      <w:pPr>
        <w:pStyle w:val="7"/>
        <w:pBdr>
          <w:bottom w:val="single" w:sz="12" w:space="1" w:color="auto"/>
        </w:pBdr>
        <w:rPr>
          <w:rFonts w:ascii="PragmaticaCTT" w:hAnsi="PragmaticaCTT"/>
          <w:b/>
        </w:rPr>
      </w:pPr>
    </w:p>
    <w:p w:rsidR="00A2283D" w:rsidRPr="00C169FD" w:rsidRDefault="00A2283D" w:rsidP="00A2283D">
      <w:pPr>
        <w:rPr>
          <w:rFonts w:ascii="PragmaticaCTT" w:hAnsi="PragmaticaCTT"/>
          <w:vertAlign w:val="superscript"/>
        </w:rPr>
      </w:pPr>
      <w:r w:rsidRPr="00C169FD">
        <w:rPr>
          <w:rFonts w:ascii="PragmaticaCTT" w:hAnsi="PragmaticaCTT"/>
          <w:vertAlign w:val="superscript"/>
        </w:rPr>
        <w:t xml:space="preserve">Распоряжение заполняется </w:t>
      </w:r>
      <w:r>
        <w:rPr>
          <w:rFonts w:ascii="PragmaticaCTT" w:hAnsi="PragmaticaCTT"/>
          <w:vertAlign w:val="superscript"/>
        </w:rPr>
        <w:t xml:space="preserve">НКО </w:t>
      </w:r>
      <w:r>
        <w:rPr>
          <w:rFonts w:ascii="PragmaticaCTT" w:hAnsi="PragmaticaCTT" w:hint="eastAsia"/>
          <w:vertAlign w:val="superscript"/>
        </w:rPr>
        <w:t>«</w:t>
      </w:r>
      <w:r>
        <w:rPr>
          <w:rFonts w:ascii="PragmaticaCTT" w:hAnsi="PragmaticaCTT"/>
          <w:vertAlign w:val="superscript"/>
        </w:rPr>
        <w:t>МКС</w:t>
      </w:r>
      <w:r>
        <w:rPr>
          <w:rFonts w:ascii="PragmaticaCTT" w:hAnsi="PragmaticaCTT" w:hint="eastAsia"/>
          <w:vertAlign w:val="superscript"/>
        </w:rPr>
        <w:t>»</w:t>
      </w:r>
      <w:r>
        <w:rPr>
          <w:rFonts w:ascii="PragmaticaCTT" w:hAnsi="PragmaticaCTT"/>
          <w:vertAlign w:val="superscript"/>
        </w:rPr>
        <w:t xml:space="preserve"> (ООО)</w:t>
      </w:r>
    </w:p>
    <w:p w:rsidR="00A2283D" w:rsidRPr="00C169FD" w:rsidRDefault="00A2283D" w:rsidP="00A2283D">
      <w:pPr>
        <w:pStyle w:val="7"/>
        <w:rPr>
          <w:rFonts w:ascii="PragmaticaCTT" w:hAnsi="PragmaticaCTT"/>
        </w:rPr>
      </w:pPr>
      <w:r w:rsidRPr="00C169FD">
        <w:rPr>
          <w:rFonts w:ascii="PragmaticaCTT" w:hAnsi="PragmaticaCTT"/>
        </w:rPr>
        <w:t>Распоряжение НКО «МКС» (ООО) на открытие счета</w:t>
      </w:r>
    </w:p>
    <w:p w:rsidR="00A2283D" w:rsidRPr="00C169FD" w:rsidRDefault="00A2283D" w:rsidP="00A2283D">
      <w:pPr>
        <w:jc w:val="both"/>
        <w:rPr>
          <w:rFonts w:ascii="PragmaticaCTT" w:hAnsi="PragmaticaCTT"/>
          <w:color w:val="000000"/>
        </w:rPr>
      </w:pPr>
    </w:p>
    <w:p w:rsidR="00A2283D" w:rsidRPr="00A2283D" w:rsidRDefault="00A2283D" w:rsidP="00A2283D">
      <w:pPr>
        <w:jc w:val="both"/>
        <w:rPr>
          <w:rFonts w:ascii="PragmaticaCTT" w:hAnsi="PragmaticaCTT"/>
          <w:color w:val="000000"/>
        </w:rPr>
      </w:pPr>
      <w:r w:rsidRPr="00C169FD">
        <w:rPr>
          <w:rFonts w:ascii="PragmaticaCTT" w:hAnsi="PragmaticaCTT"/>
          <w:color w:val="000000"/>
        </w:rPr>
        <w:t xml:space="preserve">Документы на оформление открытия </w:t>
      </w:r>
      <w:r w:rsidRPr="00A2283D">
        <w:rPr>
          <w:rFonts w:ascii="PragmaticaCTT" w:hAnsi="PragmaticaCTT"/>
          <w:color w:val="000000"/>
        </w:rPr>
        <w:t xml:space="preserve">корреспондентского счета Банку-респонденту проверены </w:t>
      </w:r>
    </w:p>
    <w:p w:rsidR="00A2283D" w:rsidRPr="00A2283D" w:rsidRDefault="00A2283D" w:rsidP="00A2283D">
      <w:pPr>
        <w:spacing w:before="240"/>
        <w:jc w:val="both"/>
        <w:rPr>
          <w:rFonts w:ascii="PragmaticaCTT" w:hAnsi="PragmaticaCTT"/>
          <w:color w:val="000000"/>
        </w:rPr>
      </w:pPr>
      <w:r w:rsidRPr="00A2283D">
        <w:rPr>
          <w:rFonts w:ascii="PragmaticaCTT" w:hAnsi="PragmaticaCTT"/>
          <w:color w:val="000000"/>
        </w:rPr>
        <w:t xml:space="preserve">работник Юридической службы </w:t>
      </w:r>
      <w:r w:rsidRPr="00A2283D">
        <w:rPr>
          <w:rFonts w:ascii="PragmaticaCTT" w:hAnsi="PragmaticaCTT"/>
          <w:color w:val="000000"/>
        </w:rPr>
        <w:tab/>
        <w:t>_____________    /_________________/</w:t>
      </w:r>
    </w:p>
    <w:p w:rsidR="00A2283D" w:rsidRPr="00A2283D" w:rsidRDefault="00A2283D" w:rsidP="00A2283D">
      <w:pPr>
        <w:spacing w:before="240"/>
        <w:jc w:val="both"/>
        <w:rPr>
          <w:rFonts w:ascii="PragmaticaCTT" w:hAnsi="PragmaticaCTT"/>
          <w:color w:val="000000"/>
        </w:rPr>
      </w:pPr>
      <w:r w:rsidRPr="00A2283D">
        <w:rPr>
          <w:rFonts w:ascii="PragmaticaCTT" w:hAnsi="PragmaticaCTT"/>
          <w:color w:val="000000"/>
        </w:rPr>
        <w:t xml:space="preserve">работник СФМ   </w:t>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t>_____________    /_________________/</w:t>
      </w:r>
    </w:p>
    <w:p w:rsidR="00A2283D" w:rsidRPr="00C169FD" w:rsidRDefault="00A2283D" w:rsidP="00A2283D">
      <w:pPr>
        <w:jc w:val="both"/>
        <w:rPr>
          <w:rFonts w:ascii="PragmaticaCTT" w:hAnsi="PragmaticaCTT"/>
          <w:color w:val="000000"/>
        </w:rPr>
      </w:pPr>
      <w:r w:rsidRPr="00A2283D">
        <w:rPr>
          <w:rFonts w:ascii="PragmaticaCTT" w:hAnsi="PragmaticaCTT"/>
          <w:color w:val="000000"/>
        </w:rPr>
        <w:t>Разрешаю открыть корреспондентский счет Банку-респонденту в валюте Российской Федерации</w:t>
      </w:r>
      <w:r w:rsidRPr="00C169FD">
        <w:rPr>
          <w:rFonts w:ascii="PragmaticaCTT" w:hAnsi="PragmaticaCTT"/>
          <w:color w:val="000000"/>
        </w:rPr>
        <w:t xml:space="preserve"> __________________________________________________</w:t>
      </w:r>
      <w:r>
        <w:rPr>
          <w:rFonts w:ascii="PragmaticaCTT" w:hAnsi="PragmaticaCTT"/>
          <w:color w:val="000000"/>
        </w:rPr>
        <w:t>_________</w:t>
      </w:r>
      <w:r w:rsidRPr="00C169FD">
        <w:rPr>
          <w:rFonts w:ascii="PragmaticaCTT" w:hAnsi="PragmaticaCTT"/>
          <w:color w:val="000000"/>
        </w:rPr>
        <w:t>__</w:t>
      </w:r>
      <w:r>
        <w:rPr>
          <w:rFonts w:ascii="PragmaticaCTT" w:hAnsi="PragmaticaCTT"/>
          <w:color w:val="000000"/>
        </w:rPr>
        <w:t>__________</w:t>
      </w:r>
    </w:p>
    <w:p w:rsidR="00A2283D" w:rsidRPr="00C169FD" w:rsidRDefault="00A2283D" w:rsidP="00A2283D">
      <w:pPr>
        <w:ind w:left="709"/>
        <w:jc w:val="center"/>
        <w:rPr>
          <w:rFonts w:ascii="PragmaticaCTT" w:hAnsi="PragmaticaCTT"/>
          <w:color w:val="000000"/>
          <w:sz w:val="16"/>
          <w:szCs w:val="16"/>
        </w:rPr>
      </w:pPr>
      <w:r w:rsidRPr="00C169FD">
        <w:rPr>
          <w:rFonts w:ascii="PragmaticaCTT" w:hAnsi="PragmaticaCTT"/>
          <w:color w:val="000000"/>
          <w:sz w:val="16"/>
          <w:szCs w:val="16"/>
        </w:rPr>
        <w:t>Наименование владельца счета</w:t>
      </w:r>
    </w:p>
    <w:p w:rsidR="00A2283D" w:rsidRPr="00C169FD" w:rsidRDefault="00A2283D" w:rsidP="00A2283D">
      <w:pPr>
        <w:jc w:val="both"/>
        <w:rPr>
          <w:rFonts w:ascii="PragmaticaCTT" w:hAnsi="PragmaticaCTT"/>
          <w:color w:val="000000"/>
        </w:rPr>
      </w:pPr>
      <w:r w:rsidRPr="00C169FD">
        <w:rPr>
          <w:rFonts w:ascii="PragmaticaCTT" w:hAnsi="PragmaticaCTT"/>
          <w:color w:val="000000"/>
        </w:rPr>
        <w:t>_______________________________________________________________________</w:t>
      </w:r>
    </w:p>
    <w:p w:rsidR="00A2283D" w:rsidRPr="00A2283D" w:rsidRDefault="00A2283D" w:rsidP="00A2283D">
      <w:pPr>
        <w:jc w:val="both"/>
        <w:rPr>
          <w:rFonts w:ascii="PragmaticaCTT" w:hAnsi="PragmaticaCTT"/>
          <w:color w:val="000000"/>
        </w:rPr>
      </w:pPr>
      <w:r w:rsidRPr="00C169FD">
        <w:rPr>
          <w:rFonts w:ascii="PragmaticaCTT" w:hAnsi="PragmaticaCTT"/>
          <w:color w:val="000000"/>
        </w:rPr>
        <w:t xml:space="preserve">в соответствии </w:t>
      </w:r>
      <w:r w:rsidRPr="00A2283D">
        <w:rPr>
          <w:rFonts w:ascii="PragmaticaCTT" w:hAnsi="PragmaticaCTT"/>
          <w:color w:val="000000"/>
        </w:rPr>
        <w:t>с Договором</w:t>
      </w:r>
      <w:r w:rsidRPr="00A2283D">
        <w:rPr>
          <w:rFonts w:ascii="PragmaticaCTT" w:hAnsi="PragmaticaCTT"/>
          <w:color w:val="000000"/>
          <w:sz w:val="20"/>
        </w:rPr>
        <w:t xml:space="preserve"> </w:t>
      </w:r>
      <w:r w:rsidRPr="00A2283D">
        <w:rPr>
          <w:rFonts w:ascii="PragmaticaCTT" w:hAnsi="PragmaticaCTT"/>
          <w:color w:val="000000"/>
        </w:rPr>
        <w:t>об установлении корреспондентских отношений с банком-нерезидентом №___ от __ ________20__г.</w:t>
      </w:r>
    </w:p>
    <w:p w:rsidR="00A2283D" w:rsidRPr="00A2283D" w:rsidRDefault="00A2283D" w:rsidP="00A2283D">
      <w:pPr>
        <w:jc w:val="both"/>
        <w:rPr>
          <w:rFonts w:ascii="PragmaticaCTT" w:hAnsi="PragmaticaCTT"/>
          <w:color w:val="000000"/>
        </w:rPr>
      </w:pPr>
    </w:p>
    <w:p w:rsidR="00A2283D" w:rsidRPr="00A2283D" w:rsidRDefault="00A2283D" w:rsidP="00A2283D">
      <w:pPr>
        <w:jc w:val="both"/>
        <w:rPr>
          <w:rFonts w:ascii="PragmaticaCTT" w:hAnsi="PragmaticaCTT"/>
          <w:color w:val="000000"/>
        </w:rPr>
      </w:pPr>
      <w:r w:rsidRPr="00A2283D">
        <w:rPr>
          <w:rFonts w:ascii="PragmaticaCTT" w:hAnsi="PragmaticaCTT"/>
          <w:color w:val="000000"/>
        </w:rPr>
        <w:t xml:space="preserve">Председатель Правления        </w:t>
      </w:r>
      <w:r w:rsidRPr="00A2283D">
        <w:rPr>
          <w:rFonts w:ascii="PragmaticaCTT" w:hAnsi="PragmaticaCTT"/>
          <w:color w:val="000000"/>
        </w:rPr>
        <w:tab/>
      </w:r>
      <w:r w:rsidRPr="00A2283D">
        <w:rPr>
          <w:rFonts w:ascii="PragmaticaCTT" w:hAnsi="PragmaticaCTT"/>
          <w:color w:val="000000"/>
          <w:u w:val="single"/>
        </w:rPr>
        <w:t>В.Л. Шаренда</w:t>
      </w:r>
      <w:r w:rsidRPr="00A2283D">
        <w:rPr>
          <w:rFonts w:ascii="PragmaticaCTT" w:hAnsi="PragmaticaCTT"/>
          <w:color w:val="000000"/>
        </w:rPr>
        <w:tab/>
      </w:r>
      <w:r w:rsidRPr="00A2283D">
        <w:rPr>
          <w:rFonts w:ascii="PragmaticaCTT" w:hAnsi="PragmaticaCTT"/>
          <w:color w:val="000000"/>
        </w:rPr>
        <w:tab/>
        <w:t xml:space="preserve">  ________________</w:t>
      </w:r>
    </w:p>
    <w:p w:rsidR="00A2283D" w:rsidRPr="00A2283D" w:rsidRDefault="00A2283D" w:rsidP="00A2283D">
      <w:pPr>
        <w:jc w:val="both"/>
        <w:rPr>
          <w:rFonts w:ascii="PragmaticaCTT" w:hAnsi="PragmaticaCTT"/>
          <w:color w:val="000000"/>
        </w:rPr>
      </w:pP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Pr>
          <w:rFonts w:ascii="PragmaticaCTT" w:hAnsi="PragmaticaCTT"/>
          <w:color w:val="000000"/>
        </w:rPr>
        <w:t xml:space="preserve"> </w:t>
      </w:r>
      <w:r w:rsidRPr="00A2283D">
        <w:rPr>
          <w:rFonts w:ascii="PragmaticaCTT" w:hAnsi="PragmaticaCTT"/>
          <w:color w:val="000000"/>
          <w:sz w:val="16"/>
          <w:szCs w:val="16"/>
        </w:rPr>
        <w:t>(подпись)</w:t>
      </w:r>
    </w:p>
    <w:p w:rsidR="00A2283D" w:rsidRPr="00A2283D" w:rsidRDefault="00A2283D" w:rsidP="00A2283D">
      <w:pPr>
        <w:ind w:left="2160"/>
        <w:jc w:val="both"/>
        <w:rPr>
          <w:rFonts w:ascii="PragmaticaCTT" w:hAnsi="PragmaticaCTT"/>
          <w:color w:val="000000"/>
        </w:rPr>
      </w:pP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r>
      <w:r w:rsidRPr="00A2283D">
        <w:rPr>
          <w:rFonts w:ascii="PragmaticaCTT" w:hAnsi="PragmaticaCTT"/>
          <w:color w:val="000000"/>
        </w:rPr>
        <w:tab/>
        <w:t xml:space="preserve">  _____ ___________ 20__ г.</w:t>
      </w:r>
    </w:p>
    <w:p w:rsidR="00A2283D" w:rsidRPr="00C169FD" w:rsidRDefault="00A2283D" w:rsidP="00A2283D">
      <w:pPr>
        <w:jc w:val="both"/>
        <w:rPr>
          <w:rFonts w:ascii="PragmaticaCTT" w:hAnsi="PragmaticaCTT"/>
          <w:color w:val="000000"/>
        </w:rPr>
      </w:pPr>
      <w:r w:rsidRPr="00A2283D">
        <w:rPr>
          <w:rFonts w:ascii="PragmaticaCTT" w:hAnsi="PragmaticaCTT"/>
          <w:color w:val="000000"/>
        </w:rPr>
        <w:t>Открыт корреспондентский счет Банку-респонденту</w:t>
      </w:r>
    </w:p>
    <w:p w:rsidR="00A2283D" w:rsidRPr="00C169FD" w:rsidRDefault="00A2283D" w:rsidP="00A2283D">
      <w:pPr>
        <w:jc w:val="both"/>
        <w:rPr>
          <w:rFonts w:ascii="PragmaticaCTT" w:hAnsi="PragmaticaCTT"/>
          <w:color w:val="000000"/>
        </w:rPr>
      </w:pPr>
      <w:r w:rsidRPr="00C169FD">
        <w:rPr>
          <w:rFonts w:ascii="PragmaticaCTT" w:hAnsi="PragmaticaCTT"/>
          <w:color w:val="000000"/>
        </w:rPr>
        <w:t>№:_____________________________________</w:t>
      </w:r>
    </w:p>
    <w:p w:rsidR="00A2283D" w:rsidRPr="00C169FD" w:rsidRDefault="00A2283D" w:rsidP="00A2283D">
      <w:pPr>
        <w:jc w:val="both"/>
        <w:rPr>
          <w:rFonts w:ascii="PragmaticaCTT" w:hAnsi="PragmaticaCTT"/>
          <w:color w:val="000000"/>
        </w:rPr>
      </w:pPr>
    </w:p>
    <w:p w:rsidR="00A2283D" w:rsidRPr="00C169FD" w:rsidRDefault="00A2283D" w:rsidP="00A2283D">
      <w:pPr>
        <w:tabs>
          <w:tab w:val="left" w:pos="2835"/>
        </w:tabs>
        <w:jc w:val="both"/>
        <w:rPr>
          <w:rFonts w:ascii="PragmaticaCTT" w:hAnsi="PragmaticaCTT"/>
          <w:color w:val="000000"/>
        </w:rPr>
      </w:pPr>
      <w:r w:rsidRPr="00C169FD">
        <w:rPr>
          <w:rFonts w:ascii="PragmaticaCTT" w:hAnsi="PragmaticaCTT"/>
          <w:color w:val="000000"/>
        </w:rPr>
        <w:t>Главный бухгалтер</w:t>
      </w:r>
      <w:r w:rsidRPr="00C169FD">
        <w:rPr>
          <w:rFonts w:ascii="PragmaticaCTT" w:hAnsi="PragmaticaCTT"/>
          <w:color w:val="000000"/>
        </w:rPr>
        <w:tab/>
        <w:t xml:space="preserve">     </w:t>
      </w:r>
      <w:r w:rsidRPr="00C169FD">
        <w:rPr>
          <w:rFonts w:ascii="PragmaticaCTT" w:hAnsi="PragmaticaCTT"/>
          <w:color w:val="000000"/>
        </w:rPr>
        <w:tab/>
        <w:t xml:space="preserve"> </w:t>
      </w:r>
      <w:r w:rsidRPr="00C169FD">
        <w:rPr>
          <w:rFonts w:ascii="PragmaticaCTT" w:hAnsi="PragmaticaCTT"/>
          <w:color w:val="000000"/>
          <w:u w:val="single"/>
        </w:rPr>
        <w:t>С.А. Бадмаева</w:t>
      </w:r>
      <w:r w:rsidRPr="00C169FD">
        <w:rPr>
          <w:rFonts w:ascii="PragmaticaCTT" w:hAnsi="PragmaticaCTT"/>
          <w:color w:val="000000"/>
        </w:rPr>
        <w:tab/>
      </w:r>
      <w:r w:rsidRPr="00C169FD">
        <w:rPr>
          <w:rFonts w:ascii="PragmaticaCTT" w:hAnsi="PragmaticaCTT"/>
          <w:color w:val="000000"/>
        </w:rPr>
        <w:tab/>
        <w:t xml:space="preserve">  ________________</w:t>
      </w:r>
    </w:p>
    <w:p w:rsidR="00A2283D" w:rsidRPr="00C169FD" w:rsidRDefault="00A2283D" w:rsidP="00A2283D">
      <w:pPr>
        <w:tabs>
          <w:tab w:val="left" w:pos="2835"/>
        </w:tabs>
        <w:jc w:val="both"/>
        <w:rPr>
          <w:rFonts w:ascii="PragmaticaCTT" w:hAnsi="PragmaticaCTT"/>
          <w:color w:val="000000"/>
          <w:sz w:val="12"/>
          <w:szCs w:val="12"/>
        </w:rPr>
      </w:pP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Pr>
          <w:rFonts w:ascii="PragmaticaCTT" w:hAnsi="PragmaticaCTT"/>
          <w:color w:val="000000"/>
        </w:rPr>
        <w:t xml:space="preserve">             </w:t>
      </w:r>
      <w:r w:rsidRPr="00C169FD">
        <w:rPr>
          <w:rFonts w:ascii="PragmaticaCTT" w:hAnsi="PragmaticaCTT"/>
          <w:color w:val="000000"/>
          <w:sz w:val="16"/>
          <w:szCs w:val="16"/>
        </w:rPr>
        <w:t>(подпись)</w:t>
      </w:r>
    </w:p>
    <w:p w:rsidR="00A2283D" w:rsidRDefault="00A2283D" w:rsidP="00A2283D">
      <w:pPr>
        <w:jc w:val="right"/>
        <w:rPr>
          <w:rFonts w:ascii="PragmaticaCTT" w:hAnsi="PragmaticaCTT"/>
          <w:color w:val="000000"/>
        </w:rPr>
      </w:pP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r>
      <w:r w:rsidRPr="00C169FD">
        <w:rPr>
          <w:rFonts w:ascii="PragmaticaCTT" w:hAnsi="PragmaticaCTT"/>
          <w:color w:val="000000"/>
        </w:rPr>
        <w:tab/>
        <w:t xml:space="preserve">  _____ ___________ 20__ г.</w:t>
      </w:r>
    </w:p>
    <w:p w:rsidR="00F204CE" w:rsidRDefault="00F204CE" w:rsidP="0072303C"/>
    <w:p w:rsidR="00F204CE" w:rsidRDefault="00F204CE" w:rsidP="0072303C"/>
    <w:p w:rsidR="00F204CE" w:rsidRDefault="00F204CE" w:rsidP="0072303C"/>
    <w:p w:rsidR="00F204CE" w:rsidRDefault="00F204CE" w:rsidP="0072303C"/>
    <w:p w:rsidR="00CA7AA1" w:rsidRDefault="00CA7AA1" w:rsidP="00CA7AA1">
      <w:pPr>
        <w:pStyle w:val="1"/>
        <w:rPr>
          <w:rFonts w:ascii="Times New Roman" w:hAnsi="Times New Roman"/>
          <w:i/>
        </w:rPr>
      </w:pPr>
      <w:r>
        <w:rPr>
          <w:rFonts w:ascii="Times New Roman" w:hAnsi="Times New Roman"/>
          <w:i/>
        </w:rPr>
        <w:lastRenderedPageBreak/>
        <w:t>Приложение № 2</w:t>
      </w:r>
    </w:p>
    <w:p w:rsidR="00CA7AA1" w:rsidRDefault="00CA7AA1" w:rsidP="00CA7AA1">
      <w:pPr>
        <w:pStyle w:val="a3"/>
        <w:jc w:val="right"/>
        <w:rPr>
          <w:rFonts w:ascii="Times New Roman" w:hAnsi="Times New Roman"/>
        </w:rPr>
      </w:pPr>
    </w:p>
    <w:p w:rsidR="00CA7AA1" w:rsidRDefault="00CA7AA1" w:rsidP="00CA7AA1">
      <w:pPr>
        <w:pStyle w:val="ConsNormal"/>
        <w:widowControl/>
        <w:ind w:firstLine="0"/>
        <w:jc w:val="center"/>
        <w:rPr>
          <w:rFonts w:ascii="Times New Roman" w:hAnsi="Times New Roman"/>
          <w:b/>
        </w:rPr>
      </w:pPr>
    </w:p>
    <w:p w:rsidR="00CA7AA1" w:rsidRDefault="00CA7AA1" w:rsidP="00CA7AA1">
      <w:pPr>
        <w:pStyle w:val="ConsNormal"/>
        <w:widowControl/>
        <w:ind w:firstLine="0"/>
        <w:jc w:val="center"/>
        <w:rPr>
          <w:rFonts w:ascii="Times New Roman" w:hAnsi="Times New Roman"/>
          <w:b/>
        </w:rPr>
      </w:pPr>
      <w:r>
        <w:rPr>
          <w:rFonts w:ascii="Times New Roman" w:hAnsi="Times New Roman"/>
          <w:b/>
        </w:rPr>
        <w:t>ПЕРЕЧЕНЬ ВАЛЮТНЫХ ОПЕРАЦИЙ</w:t>
      </w:r>
    </w:p>
    <w:p w:rsidR="00CA7AA1" w:rsidRPr="00CA7AA1" w:rsidRDefault="00CA7AA1" w:rsidP="00CA7AA1">
      <w:pPr>
        <w:pStyle w:val="ConsNormal"/>
        <w:widowControl/>
        <w:ind w:firstLine="0"/>
        <w:jc w:val="center"/>
        <w:rPr>
          <w:rFonts w:ascii="Times New Roman" w:hAnsi="Times New Roman"/>
          <w:b/>
        </w:rPr>
      </w:pPr>
      <w:r>
        <w:rPr>
          <w:rFonts w:ascii="Times New Roman" w:hAnsi="Times New Roman"/>
          <w:b/>
        </w:rPr>
        <w:t>РЕСПОНДЕНТОВ</w:t>
      </w:r>
      <w:r w:rsidRPr="00260F7C">
        <w:rPr>
          <w:rFonts w:ascii="Times New Roman" w:hAnsi="Times New Roman"/>
          <w:b/>
        </w:rPr>
        <w:t xml:space="preserve"> </w:t>
      </w:r>
      <w:r>
        <w:rPr>
          <w:rFonts w:ascii="Times New Roman" w:hAnsi="Times New Roman"/>
          <w:b/>
        </w:rPr>
        <w:t xml:space="preserve"> </w:t>
      </w:r>
    </w:p>
    <w:p w:rsidR="00CA7AA1" w:rsidRDefault="00CA7AA1" w:rsidP="00CA7AA1">
      <w:pPr>
        <w:pStyle w:val="ConsNonformat"/>
        <w:widowControl/>
        <w:rPr>
          <w:rFonts w:ascii="Times New Roman" w:hAnsi="Times New Roman"/>
        </w:rPr>
      </w:pPr>
    </w:p>
    <w:p w:rsidR="00CA7AA1" w:rsidRDefault="00CA7AA1" w:rsidP="00CA7AA1">
      <w:pPr>
        <w:pStyle w:val="ConsNonformat"/>
        <w:widowControl/>
        <w:rPr>
          <w:rFonts w:ascii="Times New Roman" w:hAnsi="Times New Roman"/>
        </w:rPr>
      </w:pPr>
    </w:p>
    <w:tbl>
      <w:tblPr>
        <w:tblW w:w="5000" w:type="pct"/>
        <w:tblBorders>
          <w:top w:val="outset" w:sz="6" w:space="0" w:color="auto"/>
          <w:left w:val="outset" w:sz="6" w:space="0" w:color="auto"/>
          <w:bottom w:val="outset" w:sz="6" w:space="0" w:color="auto"/>
          <w:right w:val="outset" w:sz="6" w:space="0" w:color="auto"/>
        </w:tblBorders>
        <w:tblLayout w:type="fixed"/>
        <w:tblCellMar>
          <w:top w:w="23" w:type="dxa"/>
          <w:left w:w="34" w:type="dxa"/>
          <w:bottom w:w="11" w:type="dxa"/>
          <w:right w:w="23" w:type="dxa"/>
        </w:tblCellMar>
        <w:tblLook w:val="0000" w:firstRow="0" w:lastRow="0" w:firstColumn="0" w:lastColumn="0" w:noHBand="0" w:noVBand="0"/>
      </w:tblPr>
      <w:tblGrid>
        <w:gridCol w:w="639"/>
        <w:gridCol w:w="848"/>
        <w:gridCol w:w="7994"/>
      </w:tblGrid>
      <w:tr w:rsidR="00CA7AA1" w:rsidRPr="000F2641" w:rsidTr="00302ADB">
        <w:trPr>
          <w:cantSplit/>
        </w:trPr>
        <w:tc>
          <w:tcPr>
            <w:tcW w:w="784" w:type="pct"/>
            <w:gridSpan w:val="2"/>
            <w:tcBorders>
              <w:top w:val="outset" w:sz="6" w:space="0" w:color="auto"/>
              <w:bottom w:val="outset" w:sz="6" w:space="0" w:color="auto"/>
              <w:right w:val="outset" w:sz="6" w:space="0" w:color="auto"/>
            </w:tcBorders>
            <w:vAlign w:val="center"/>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Cs/>
                <w:sz w:val="18"/>
                <w:szCs w:val="18"/>
              </w:rPr>
              <w:t>Код вида операции</w:t>
            </w:r>
          </w:p>
        </w:tc>
        <w:tc>
          <w:tcPr>
            <w:tcW w:w="4216" w:type="pct"/>
            <w:tcBorders>
              <w:top w:val="outset" w:sz="6" w:space="0" w:color="auto"/>
              <w:left w:val="outset" w:sz="6" w:space="0" w:color="auto"/>
              <w:bottom w:val="outset" w:sz="6" w:space="0" w:color="auto"/>
              <w:right w:val="outset" w:sz="6" w:space="0" w:color="auto"/>
            </w:tcBorders>
            <w:vAlign w:val="center"/>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Cs/>
                <w:sz w:val="18"/>
                <w:szCs w:val="18"/>
              </w:rPr>
              <w:t>Наименование вида операций</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01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Конверсионные операции резидентов в безналичной форме</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ind w:right="97"/>
              <w:jc w:val="both"/>
              <w:rPr>
                <w:rFonts w:ascii="Times New Roman" w:hAnsi="Times New Roman" w:cs="Times New Roman"/>
                <w:sz w:val="18"/>
                <w:szCs w:val="18"/>
              </w:rPr>
            </w:pPr>
            <w:r w:rsidRPr="000F2641">
              <w:rPr>
                <w:rFonts w:ascii="Times New Roman" w:hAnsi="Times New Roman" w:cs="Times New Roman"/>
                <w:sz w:val="18"/>
                <w:szCs w:val="18"/>
              </w:rPr>
              <w:t>Продажа резидентом иностранной валюты за валюту Российской Федерации</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030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Покупка резидентом иностранной валюты за валюту Российской Федерации</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040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Покупка (продажа) резидентом одной иностранной валюты за другую иностранную валюту </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02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Конверсионные операции нерезидентов в безналичной форме</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02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Покупка нерезидентом валюты Российской Федерации за иностранную валюту</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02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020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Продажа нерезидентом валюты Российской Федерации за иностранную валюту </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10 </w:t>
            </w:r>
          </w:p>
        </w:tc>
        <w:tc>
          <w:tcPr>
            <w:tcW w:w="4216" w:type="pct"/>
            <w:tcBorders>
              <w:top w:val="outset" w:sz="6" w:space="0" w:color="auto"/>
              <w:left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bCs/>
                <w:sz w:val="18"/>
                <w:szCs w:val="18"/>
              </w:rPr>
            </w:pPr>
            <w:r w:rsidRPr="000F2641">
              <w:rPr>
                <w:rFonts w:ascii="Times New Roman" w:hAnsi="Times New Roman" w:cs="Times New Roman"/>
                <w:b/>
                <w:bCs/>
                <w:sz w:val="18"/>
                <w:szCs w:val="18"/>
              </w:rPr>
              <w:t>Расчеты между резидентами и нерезидентами при осуществлении внешнеторговой деятельности, связанной с вывозом</w:t>
            </w:r>
            <w:r w:rsidRPr="000F2641">
              <w:rPr>
                <w:rFonts w:ascii="Times New Roman" w:hAnsi="Times New Roman" w:cs="Times New Roman"/>
                <w:b/>
                <w:sz w:val="18"/>
                <w:szCs w:val="18"/>
              </w:rPr>
              <w:t xml:space="preserve"> с территории Российской Федерации</w:t>
            </w:r>
            <w:r w:rsidRPr="000F2641">
              <w:rPr>
                <w:rFonts w:ascii="Times New Roman" w:hAnsi="Times New Roman" w:cs="Times New Roman"/>
                <w:b/>
                <w:bCs/>
                <w:sz w:val="18"/>
                <w:szCs w:val="18"/>
              </w:rPr>
              <w:t xml:space="preserve"> товаров, включая </w:t>
            </w:r>
            <w:r w:rsidRPr="000F2641">
              <w:rPr>
                <w:rFonts w:ascii="Times New Roman" w:hAnsi="Times New Roman" w:cs="Times New Roman"/>
                <w:b/>
                <w:sz w:val="18"/>
                <w:szCs w:val="18"/>
              </w:rPr>
              <w:t xml:space="preserve">воздушные, морские суда, суда внутреннего плавания и космические объекты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10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100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группе 22 настоящего Перечня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10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200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при предоставлении резидентом отсрочки 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группе 22 настоящего Перечня</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11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 xml:space="preserve">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w:t>
            </w:r>
            <w:r w:rsidRPr="000F2641">
              <w:rPr>
                <w:rFonts w:ascii="Times New Roman" w:hAnsi="Times New Roman" w:cs="Times New Roman"/>
                <w:b/>
                <w:bCs/>
                <w:sz w:val="18"/>
                <w:szCs w:val="18"/>
              </w:rPr>
              <w:t xml:space="preserve">включая </w:t>
            </w:r>
            <w:r w:rsidRPr="000F2641">
              <w:rPr>
                <w:rFonts w:ascii="Times New Roman" w:hAnsi="Times New Roman" w:cs="Times New Roman"/>
                <w:b/>
                <w:sz w:val="18"/>
                <w:szCs w:val="18"/>
              </w:rPr>
              <w:t>воздушные, морские суда, суда внутреннего плавания и космические объекты</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11</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при ввозе товаров на территорию Российской Федерации, за исключением расчетов по коду 23900</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12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между резидентами и нерезидентами за продаваемые товары без их ввоза на территорию Российской Федерации</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12</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050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22110, 22210</w:t>
            </w:r>
            <w:r w:rsidRPr="000F2641">
              <w:rPr>
                <w:rFonts w:ascii="Times New Roman" w:hAnsi="Times New Roman" w:cs="Times New Roman"/>
                <w:sz w:val="18"/>
                <w:szCs w:val="18"/>
                <w:lang w:val="en-US"/>
              </w:rPr>
              <w:t>,</w:t>
            </w:r>
            <w:r w:rsidRPr="000F2641">
              <w:rPr>
                <w:rFonts w:ascii="Times New Roman" w:hAnsi="Times New Roman" w:cs="Times New Roman"/>
                <w:sz w:val="18"/>
                <w:szCs w:val="18"/>
              </w:rPr>
              <w:t xml:space="preserve"> 22300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12</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при продаже товаров за пределами территории Российской Федерации, за исключением расчетов по коду 23900</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13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между резидентами и нерезидентами за продаваемые товары на территории Российской Федерации</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13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товары, продаваемые на</w:t>
            </w:r>
            <w:r w:rsidRPr="000F2641">
              <w:rPr>
                <w:rFonts w:ascii="Times New Roman" w:hAnsi="Times New Roman" w:cs="Times New Roman"/>
                <w:b/>
                <w:sz w:val="18"/>
                <w:szCs w:val="18"/>
              </w:rPr>
              <w:t xml:space="preserve"> </w:t>
            </w:r>
            <w:r w:rsidRPr="000F2641">
              <w:rPr>
                <w:rFonts w:ascii="Times New Roman" w:hAnsi="Times New Roman" w:cs="Times New Roman"/>
                <w:sz w:val="18"/>
                <w:szCs w:val="18"/>
              </w:rPr>
              <w:t>территории Российской Федерации, за исключением расчетов по кодам 22110, 22210, 22300</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13</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при продаже товаров на территории Российской Федерации, за исключением расчетов по коду 23900</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20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w:t>
            </w:r>
            <w:r>
              <w:rPr>
                <w:rFonts w:ascii="Times New Roman" w:hAnsi="Times New Roman" w:cs="Times New Roman"/>
                <w:b/>
                <w:sz w:val="18"/>
                <w:szCs w:val="18"/>
              </w:rPr>
              <w:t xml:space="preserve">, </w:t>
            </w:r>
            <w:r w:rsidRPr="000C60DB">
              <w:rPr>
                <w:rFonts w:ascii="Times New Roman" w:hAnsi="Times New Roman" w:cs="Times New Roman"/>
                <w:b/>
                <w:sz w:val="18"/>
                <w:szCs w:val="18"/>
              </w:rPr>
              <w:t>а также по договорам аренды движимого и (или) недвижимого имущества, за исключением договоров финансовой аренды (лизинга)</w:t>
            </w:r>
            <w:r>
              <w:rPr>
                <w:rFonts w:ascii="Courier New" w:hAnsi="Courier New" w:cs="Courier New"/>
              </w:rPr>
              <w:t xml:space="preserve">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20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100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(авансовый платеж), за исключением расчетов</w:t>
            </w:r>
            <w:r>
              <w:rPr>
                <w:rFonts w:ascii="Times New Roman" w:hAnsi="Times New Roman" w:cs="Times New Roman"/>
                <w:sz w:val="18"/>
                <w:szCs w:val="18"/>
              </w:rPr>
              <w:t xml:space="preserve"> </w:t>
            </w:r>
            <w:r w:rsidRPr="000C60DB">
              <w:rPr>
                <w:rFonts w:ascii="Times New Roman" w:hAnsi="Times New Roman" w:cs="Times New Roman"/>
                <w:sz w:val="18"/>
                <w:szCs w:val="18"/>
              </w:rPr>
              <w:t xml:space="preserve">по коду </w:t>
            </w:r>
            <w:hyperlink w:anchor="Par149" w:tooltip="Ссылка на текущий документ" w:history="1">
              <w:r w:rsidRPr="000C60DB">
                <w:rPr>
                  <w:rFonts w:ascii="Times New Roman" w:hAnsi="Times New Roman" w:cs="Times New Roman"/>
                  <w:sz w:val="18"/>
                  <w:szCs w:val="18"/>
                </w:rPr>
                <w:t>20400</w:t>
              </w:r>
            </w:hyperlink>
            <w:r w:rsidRPr="000C60DB">
              <w:rPr>
                <w:rFonts w:ascii="Times New Roman" w:hAnsi="Times New Roman" w:cs="Times New Roman"/>
                <w:sz w:val="18"/>
                <w:szCs w:val="18"/>
              </w:rPr>
              <w:t>, расчетов</w:t>
            </w:r>
            <w:r w:rsidRPr="000F2641">
              <w:rPr>
                <w:rFonts w:ascii="Times New Roman" w:hAnsi="Times New Roman" w:cs="Times New Roman"/>
                <w:sz w:val="18"/>
                <w:szCs w:val="18"/>
              </w:rPr>
              <w:t>, указанных в группе 22 настоящего Перечня, и расчетов, связанных с выплатой вознаграждения резиденту-брокеру по договору о брокерском обслуживании (группа 58 настоящего Перечня)</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lastRenderedPageBreak/>
              <w:t xml:space="preserve">20 </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200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за выполненные резидентом работы, оказанные 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(отсрочка платежа), за исключением расчетов</w:t>
            </w:r>
            <w:r>
              <w:rPr>
                <w:rFonts w:ascii="Times New Roman" w:hAnsi="Times New Roman" w:cs="Times New Roman"/>
                <w:sz w:val="18"/>
                <w:szCs w:val="18"/>
              </w:rPr>
              <w:t xml:space="preserve"> </w:t>
            </w:r>
            <w:r w:rsidRPr="000C60DB">
              <w:rPr>
                <w:rFonts w:ascii="Times New Roman" w:hAnsi="Times New Roman" w:cs="Times New Roman"/>
                <w:sz w:val="18"/>
                <w:szCs w:val="18"/>
              </w:rPr>
              <w:t xml:space="preserve">по коду </w:t>
            </w:r>
            <w:hyperlink w:anchor="Par149" w:tooltip="Ссылка на текущий документ" w:history="1">
              <w:r w:rsidRPr="000C60DB">
                <w:rPr>
                  <w:rFonts w:ascii="Times New Roman" w:hAnsi="Times New Roman" w:cs="Times New Roman"/>
                  <w:sz w:val="18"/>
                  <w:szCs w:val="18"/>
                </w:rPr>
                <w:t>20400</w:t>
              </w:r>
            </w:hyperlink>
            <w:r w:rsidRPr="000C60DB">
              <w:rPr>
                <w:rFonts w:ascii="Times New Roman" w:hAnsi="Times New Roman" w:cs="Times New Roman"/>
                <w:sz w:val="18"/>
                <w:szCs w:val="18"/>
              </w:rPr>
              <w:t>, расчетов</w:t>
            </w:r>
            <w:r w:rsidRPr="000F2641">
              <w:rPr>
                <w:rFonts w:ascii="Times New Roman" w:hAnsi="Times New Roman" w:cs="Times New Roman"/>
                <w:sz w:val="18"/>
                <w:szCs w:val="18"/>
              </w:rPr>
              <w:t>, указанных в группе 22 настоящего Перечня, и расчетов, связанных с выплатой вознаграждения резиденту-брокеру по договору о брокерском обслуживании (группа 58 настоящего Перечня)</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20</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300</w:t>
            </w:r>
          </w:p>
        </w:tc>
        <w:tc>
          <w:tcPr>
            <w:tcW w:w="4216" w:type="pct"/>
            <w:tcBorders>
              <w:top w:val="outset" w:sz="6" w:space="0" w:color="auto"/>
              <w:left w:val="outset" w:sz="6" w:space="0" w:color="auto"/>
              <w:bottom w:val="outset" w:sz="6" w:space="0" w:color="auto"/>
              <w:right w:val="outset" w:sz="6" w:space="0" w:color="auto"/>
            </w:tcBorders>
          </w:tcPr>
          <w:p w:rsidR="00CA7AA1" w:rsidRPr="000C60DB" w:rsidRDefault="00CA7AA1" w:rsidP="00302ADB">
            <w:pPr>
              <w:pStyle w:val="ConsPlusCell"/>
              <w:rPr>
                <w:rFonts w:ascii="Courier New" w:hAnsi="Courier New" w:cs="Courier New"/>
              </w:rPr>
            </w:pPr>
            <w:r w:rsidRPr="000C60DB">
              <w:rPr>
                <w:rFonts w:ascii="Times New Roman" w:eastAsia="Arial Unicode MS" w:hAnsi="Times New Roman" w:cs="Times New Roman"/>
                <w:sz w:val="18"/>
                <w:szCs w:val="18"/>
              </w:rP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r>
              <w:t xml:space="preserve">               </w:t>
            </w:r>
          </w:p>
        </w:tc>
      </w:tr>
      <w:tr w:rsidR="00CA7AA1" w:rsidRPr="000C60DB"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20</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400</w:t>
            </w:r>
          </w:p>
        </w:tc>
        <w:tc>
          <w:tcPr>
            <w:tcW w:w="4216" w:type="pct"/>
            <w:tcBorders>
              <w:top w:val="outset" w:sz="6" w:space="0" w:color="auto"/>
              <w:left w:val="outset" w:sz="6" w:space="0" w:color="auto"/>
              <w:bottom w:val="outset" w:sz="6" w:space="0" w:color="auto"/>
              <w:right w:val="outset" w:sz="6" w:space="0" w:color="auto"/>
            </w:tcBorders>
          </w:tcPr>
          <w:p w:rsidR="00CA7AA1" w:rsidRPr="000C60DB" w:rsidRDefault="00CA7AA1" w:rsidP="00302ADB">
            <w:pPr>
              <w:pStyle w:val="ConsPlusCell"/>
              <w:rPr>
                <w:rFonts w:ascii="Times New Roman" w:eastAsia="Arial Unicode MS" w:hAnsi="Times New Roman" w:cs="Times New Roman"/>
                <w:sz w:val="18"/>
                <w:szCs w:val="18"/>
              </w:rPr>
            </w:pPr>
            <w:r w:rsidRPr="000C60DB">
              <w:rPr>
                <w:rFonts w:ascii="Times New Roman" w:eastAsia="Arial Unicode MS" w:hAnsi="Times New Roman" w:cs="Times New Roman"/>
                <w:sz w:val="18"/>
                <w:szCs w:val="18"/>
              </w:rPr>
              <w:t xml:space="preserve">Расчеты нерезидента-комитента (принципала, доверителя) в пользу 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нерезидента  в  соответствии  с договором комиссии (агентским договором, договором  поручения), за исключением  расчетов,  указанных  в  </w:t>
            </w:r>
            <w:hyperlink w:anchor="Par657" w:tooltip="Ссылка на текущий документ" w:history="1">
              <w:r w:rsidRPr="000C60DB">
                <w:rPr>
                  <w:rFonts w:ascii="Times New Roman" w:eastAsia="Arial Unicode MS" w:hAnsi="Times New Roman" w:cs="Times New Roman"/>
                  <w:sz w:val="18"/>
                  <w:szCs w:val="18"/>
                </w:rPr>
                <w:t>группе  58</w:t>
              </w:r>
            </w:hyperlink>
            <w:r w:rsidRPr="000C60DB">
              <w:rPr>
                <w:rFonts w:ascii="Times New Roman" w:eastAsia="Arial Unicode MS" w:hAnsi="Times New Roman" w:cs="Times New Roman"/>
                <w:sz w:val="18"/>
                <w:szCs w:val="18"/>
              </w:rPr>
              <w:t xml:space="preserve">  настоящего Перечня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20</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500</w:t>
            </w:r>
          </w:p>
        </w:tc>
        <w:tc>
          <w:tcPr>
            <w:tcW w:w="4216" w:type="pct"/>
            <w:tcBorders>
              <w:top w:val="outset" w:sz="6" w:space="0" w:color="auto"/>
              <w:left w:val="outset" w:sz="6" w:space="0" w:color="auto"/>
              <w:bottom w:val="outset" w:sz="6" w:space="0" w:color="auto"/>
              <w:right w:val="outset" w:sz="6" w:space="0" w:color="auto"/>
            </w:tcBorders>
          </w:tcPr>
          <w:p w:rsidR="00CA7AA1" w:rsidRPr="000C60DB" w:rsidRDefault="00CA7AA1" w:rsidP="00302ADB">
            <w:pPr>
              <w:pStyle w:val="ConsPlusCell"/>
              <w:rPr>
                <w:rFonts w:ascii="Courier New" w:hAnsi="Courier New" w:cs="Courier New"/>
              </w:rPr>
            </w:pPr>
            <w:r w:rsidRPr="000C60DB">
              <w:rPr>
                <w:rFonts w:ascii="Times New Roman" w:eastAsia="Arial Unicode MS" w:hAnsi="Times New Roman" w:cs="Times New Roman"/>
                <w:sz w:val="18"/>
                <w:szCs w:val="18"/>
              </w:rPr>
              <w:t xml:space="preserve">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w:t>
            </w:r>
            <w:hyperlink w:anchor="Par657" w:tooltip="Ссылка на текущий документ" w:history="1">
              <w:r w:rsidRPr="000C60DB">
                <w:rPr>
                  <w:rFonts w:ascii="Times New Roman" w:eastAsia="Arial Unicode MS" w:hAnsi="Times New Roman" w:cs="Times New Roman"/>
                  <w:sz w:val="18"/>
                  <w:szCs w:val="18"/>
                </w:rPr>
                <w:t>группе 58</w:t>
              </w:r>
            </w:hyperlink>
            <w:r w:rsidRPr="000C60DB">
              <w:rPr>
                <w:rFonts w:ascii="Times New Roman" w:eastAsia="Arial Unicode MS" w:hAnsi="Times New Roman" w:cs="Times New Roman"/>
                <w:sz w:val="18"/>
                <w:szCs w:val="18"/>
              </w:rPr>
              <w:t xml:space="preserve"> настоящего Перечня</w:t>
            </w:r>
            <w:r>
              <w:t xml:space="preserve">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20</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800</w:t>
            </w:r>
          </w:p>
        </w:tc>
        <w:tc>
          <w:tcPr>
            <w:tcW w:w="4216" w:type="pct"/>
            <w:tcBorders>
              <w:top w:val="outset" w:sz="6" w:space="0" w:color="auto"/>
              <w:left w:val="outset" w:sz="6" w:space="0" w:color="auto"/>
              <w:bottom w:val="outset" w:sz="6" w:space="0" w:color="auto"/>
              <w:right w:val="outset" w:sz="6" w:space="0" w:color="auto"/>
            </w:tcBorders>
          </w:tcPr>
          <w:p w:rsidR="00CA7AA1" w:rsidRPr="000C60DB" w:rsidRDefault="00CA7AA1" w:rsidP="00302ADB">
            <w:pPr>
              <w:pStyle w:val="ConsPlusCell"/>
              <w:rPr>
                <w:rFonts w:ascii="Courier New" w:hAnsi="Courier New" w:cs="Courier New"/>
              </w:rPr>
            </w:pPr>
            <w:r w:rsidRPr="000C60DB">
              <w:rPr>
                <w:rFonts w:ascii="Times New Roman" w:eastAsia="Arial Unicode MS" w:hAnsi="Times New Roman" w:cs="Times New Roman"/>
                <w:sz w:val="18"/>
                <w:szCs w:val="18"/>
              </w:rPr>
              <w:t xml:space="preserve">Расчеты резидента в пользу нерезидента, связанные  с  возвратом излишне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ar239" w:tooltip="Ссылка на текущий документ" w:history="1">
              <w:r w:rsidRPr="000C60DB">
                <w:rPr>
                  <w:rFonts w:ascii="Times New Roman" w:eastAsia="Arial Unicode MS" w:hAnsi="Times New Roman" w:cs="Times New Roman"/>
                  <w:sz w:val="18"/>
                  <w:szCs w:val="18"/>
                </w:rPr>
                <w:t>группах  22</w:t>
              </w:r>
            </w:hyperlink>
            <w:r w:rsidRPr="000C60DB">
              <w:rPr>
                <w:rFonts w:ascii="Times New Roman" w:eastAsia="Arial Unicode MS" w:hAnsi="Times New Roman" w:cs="Times New Roman"/>
                <w:sz w:val="18"/>
                <w:szCs w:val="18"/>
              </w:rPr>
              <w:t xml:space="preserve">  и  </w:t>
            </w:r>
            <w:hyperlink w:anchor="Par657" w:tooltip="Ссылка на текущий документ" w:history="1">
              <w:r w:rsidRPr="000C60DB">
                <w:rPr>
                  <w:rFonts w:ascii="Times New Roman" w:eastAsia="Arial Unicode MS" w:hAnsi="Times New Roman" w:cs="Times New Roman"/>
                  <w:sz w:val="18"/>
                  <w:szCs w:val="18"/>
                </w:rPr>
                <w:t>58</w:t>
              </w:r>
            </w:hyperlink>
            <w:r w:rsidRPr="000C60DB">
              <w:rPr>
                <w:rFonts w:ascii="Times New Roman" w:eastAsia="Arial Unicode MS" w:hAnsi="Times New Roman" w:cs="Times New Roman"/>
                <w:sz w:val="18"/>
                <w:szCs w:val="18"/>
              </w:rPr>
              <w:t xml:space="preserve"> настоящего Перечня</w:t>
            </w:r>
            <w:r>
              <w:t xml:space="preserve">                                             </w:t>
            </w:r>
          </w:p>
        </w:tc>
      </w:tr>
      <w:tr w:rsidR="00CA7AA1" w:rsidRPr="000F2641" w:rsidTr="00302ADB">
        <w:trPr>
          <w:cantSplit/>
        </w:trPr>
        <w:tc>
          <w:tcPr>
            <w:tcW w:w="784"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21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w:t>
            </w:r>
            <w:r>
              <w:rPr>
                <w:rFonts w:ascii="Times New Roman" w:hAnsi="Times New Roman" w:cs="Times New Roman"/>
                <w:b/>
                <w:sz w:val="18"/>
                <w:szCs w:val="18"/>
              </w:rPr>
              <w:t xml:space="preserve">, </w:t>
            </w:r>
            <w:r w:rsidRPr="000C60DB">
              <w:rPr>
                <w:rFonts w:ascii="Times New Roman" w:hAnsi="Times New Roman" w:cs="Times New Roman"/>
                <w:b/>
                <w:sz w:val="18"/>
                <w:szCs w:val="18"/>
              </w:rPr>
              <w:t>а также по договорам аренды движимого и (или) недвижимого имущества, за исключением договоров финансовой аренды (лизинга)</w:t>
            </w:r>
            <w:r>
              <w:rPr>
                <w:rFonts w:ascii="Courier New" w:hAnsi="Courier New" w:cs="Courier New"/>
              </w:rPr>
              <w:t xml:space="preserve">       </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21</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500</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группе 58 настоящего Перечня</w:t>
            </w:r>
          </w:p>
        </w:tc>
      </w:tr>
      <w:tr w:rsidR="00CA7AA1" w:rsidRPr="000F2641" w:rsidTr="00302ADB">
        <w:trPr>
          <w:cantSplit/>
        </w:trPr>
        <w:tc>
          <w:tcPr>
            <w:tcW w:w="337"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21</w:t>
            </w:r>
          </w:p>
        </w:tc>
        <w:tc>
          <w:tcPr>
            <w:tcW w:w="447"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900 </w:t>
            </w:r>
          </w:p>
        </w:tc>
        <w:tc>
          <w:tcPr>
            <w:tcW w:w="4216"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группах 23 и 58 настоящего Перечня</w:t>
            </w:r>
          </w:p>
        </w:tc>
      </w:tr>
    </w:tbl>
    <w:p w:rsidR="00CA7AA1" w:rsidRPr="000F2641" w:rsidRDefault="00CA7AA1" w:rsidP="00CA7AA1">
      <w:pPr>
        <w:rPr>
          <w:sz w:val="18"/>
          <w:szCs w:val="18"/>
        </w:rPr>
      </w:pPr>
    </w:p>
    <w:tbl>
      <w:tblPr>
        <w:tblW w:w="5050" w:type="pct"/>
        <w:tblBorders>
          <w:top w:val="outset" w:sz="6" w:space="0" w:color="auto"/>
          <w:left w:val="outset" w:sz="6" w:space="0" w:color="auto"/>
          <w:bottom w:val="outset" w:sz="6" w:space="0" w:color="auto"/>
          <w:right w:val="outset" w:sz="6" w:space="0" w:color="auto"/>
        </w:tblBorders>
        <w:tblLayout w:type="fixed"/>
        <w:tblCellMar>
          <w:top w:w="23" w:type="dxa"/>
          <w:left w:w="34" w:type="dxa"/>
          <w:bottom w:w="11" w:type="dxa"/>
          <w:right w:w="23" w:type="dxa"/>
        </w:tblCellMar>
        <w:tblLook w:val="0000" w:firstRow="0" w:lastRow="0" w:firstColumn="0" w:lastColumn="0" w:noHBand="0" w:noVBand="0"/>
      </w:tblPr>
      <w:tblGrid>
        <w:gridCol w:w="640"/>
        <w:gridCol w:w="850"/>
        <w:gridCol w:w="8086"/>
      </w:tblGrid>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22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по договорам (контрактам) смешанного типа</w:t>
            </w:r>
            <w:r w:rsidRPr="00112A5F">
              <w:rPr>
                <w:b/>
                <w:sz w:val="18"/>
                <w:szCs w:val="18"/>
              </w:rPr>
              <w:t>&lt;*&gt;</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22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нерезидента-комитента (принципала, доверителя) в виде предварительной оплаты резиденту-комиссионеру (агенту, поручителю)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коду 22110 и расчетов, связанных с выплатой вознаграждения резиденту-брокеру по договору о брокерском обслуживании (группа 58 настоящего Перечня)</w:t>
            </w:r>
          </w:p>
        </w:tc>
      </w:tr>
      <w:tr w:rsidR="00CA7AA1" w:rsidRPr="000F2641" w:rsidTr="00302ADB">
        <w:trPr>
          <w:cantSplit/>
          <w:trHeight w:val="167"/>
        </w:trPr>
        <w:tc>
          <w:tcPr>
            <w:tcW w:w="334" w:type="pct"/>
            <w:tcBorders>
              <w:top w:val="single" w:sz="4" w:space="0" w:color="auto"/>
              <w:left w:val="single" w:sz="4" w:space="0" w:color="auto"/>
              <w:bottom w:val="single" w:sz="4"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22 </w:t>
            </w:r>
          </w:p>
        </w:tc>
        <w:tc>
          <w:tcPr>
            <w:tcW w:w="444" w:type="pct"/>
            <w:tcBorders>
              <w:top w:val="single" w:sz="4" w:space="0" w:color="auto"/>
              <w:left w:val="outset" w:sz="6" w:space="0" w:color="auto"/>
              <w:bottom w:val="single" w:sz="4"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 110</w:t>
            </w:r>
          </w:p>
        </w:tc>
        <w:tc>
          <w:tcPr>
            <w:tcW w:w="4222" w:type="pct"/>
            <w:tcBorders>
              <w:top w:val="single" w:sz="4" w:space="0" w:color="auto"/>
              <w:left w:val="outset" w:sz="6" w:space="0" w:color="auto"/>
              <w:bottom w:val="single" w:sz="4" w:space="0" w:color="auto"/>
              <w:right w:val="outset" w:sz="6" w:space="0" w:color="auto"/>
            </w:tcBorders>
          </w:tcPr>
          <w:p w:rsidR="00CA7AA1" w:rsidRPr="000F2641" w:rsidRDefault="00CA7AA1" w:rsidP="00302ADB">
            <w:pPr>
              <w:autoSpaceDE w:val="0"/>
              <w:autoSpaceDN w:val="0"/>
              <w:adjustRightInd w:val="0"/>
              <w:spacing w:before="20" w:after="40"/>
              <w:jc w:val="both"/>
              <w:rPr>
                <w:sz w:val="18"/>
                <w:szCs w:val="18"/>
              </w:rPr>
            </w:pPr>
            <w:r w:rsidRPr="000F2641">
              <w:rPr>
                <w:sz w:val="18"/>
                <w:szCs w:val="18"/>
              </w:rPr>
              <w:t>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(контрактам), указанным в подпункте 5.1.2 пункта 5.1 настоящей Инструкции (авансовый платеж)</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22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нерезидента-комитента (принципала, доверителя) при предоставлении резидентом-комиссионером (агентом,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коду 22210 и расчетов, связанных с выплатой вознаграждения резиденту-брокеру по договору о брокерском обслуживании (группа 58 настоящего Перечня)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22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autoSpaceDE w:val="0"/>
              <w:autoSpaceDN w:val="0"/>
              <w:adjustRightInd w:val="0"/>
              <w:spacing w:before="20" w:after="40"/>
              <w:jc w:val="both"/>
              <w:rPr>
                <w:sz w:val="18"/>
                <w:szCs w:val="18"/>
              </w:rPr>
            </w:pPr>
            <w:r w:rsidRPr="000F2641">
              <w:rPr>
                <w:sz w:val="18"/>
                <w:szCs w:val="18"/>
              </w:rPr>
              <w:t>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(контрактам), указанным в подпункте 5.1.2 пункта 5.1 настоящей Инструкции (отсрочка платежа)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22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по договору финансовой аренды (лизинга)</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lastRenderedPageBreak/>
              <w:t xml:space="preserve">23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(контрактам) смешанного типа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23</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по договорам (контрактам) смешанного типа</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30 </w:t>
            </w:r>
          </w:p>
        </w:tc>
        <w:tc>
          <w:tcPr>
            <w:tcW w:w="4222" w:type="pct"/>
            <w:tcBorders>
              <w:top w:val="outset" w:sz="6" w:space="0" w:color="auto"/>
              <w:left w:val="outset" w:sz="6" w:space="0" w:color="auto"/>
              <w:bottom w:val="outset" w:sz="6" w:space="0" w:color="auto"/>
              <w:right w:val="outset" w:sz="6" w:space="0" w:color="auto"/>
            </w:tcBorders>
          </w:tcPr>
          <w:p w:rsidR="00CA7AA1" w:rsidRPr="00F024A9" w:rsidRDefault="00CA7AA1" w:rsidP="00302ADB">
            <w:pPr>
              <w:pStyle w:val="ConsPlusCell"/>
              <w:jc w:val="center"/>
              <w:rPr>
                <w:rFonts w:ascii="Courier New" w:hAnsi="Courier New" w:cs="Courier New"/>
              </w:rPr>
            </w:pPr>
            <w:r w:rsidRPr="00F024A9">
              <w:rPr>
                <w:rFonts w:ascii="Times New Roman" w:eastAsia="Arial Unicode MS" w:hAnsi="Times New Roman" w:cs="Times New Roman"/>
                <w:b/>
                <w:sz w:val="18"/>
                <w:szCs w:val="18"/>
              </w:rP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30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30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030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связанные с возвратом излишне полученных денежных средств по операциям с недвижимым имуществом, в том числе связанным с долевым участием в строительстве недвижимого имущества </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32</w:t>
            </w:r>
          </w:p>
        </w:tc>
        <w:tc>
          <w:tcPr>
            <w:tcW w:w="4222" w:type="pct"/>
            <w:tcBorders>
              <w:top w:val="outset" w:sz="6" w:space="0" w:color="auto"/>
              <w:left w:val="outset" w:sz="6" w:space="0" w:color="auto"/>
              <w:bottom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 xml:space="preserve">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32</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010</w:t>
            </w:r>
          </w:p>
          <w:p w:rsidR="00CA7AA1" w:rsidRPr="000F2641" w:rsidRDefault="00CA7AA1" w:rsidP="00302ADB">
            <w:pPr>
              <w:pStyle w:val="Web1"/>
              <w:spacing w:before="20" w:beforeAutospacing="0" w:after="40" w:afterAutospacing="0"/>
              <w:rPr>
                <w:rFonts w:ascii="Times New Roman" w:hAnsi="Times New Roman" w:cs="Times New Roman"/>
                <w:sz w:val="18"/>
                <w:szCs w:val="18"/>
              </w:rPr>
            </w:pP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32</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020</w:t>
            </w:r>
          </w:p>
          <w:p w:rsidR="00CA7AA1" w:rsidRPr="000F2641" w:rsidRDefault="00CA7AA1" w:rsidP="00302ADB">
            <w:pPr>
              <w:pStyle w:val="Web1"/>
              <w:spacing w:before="20" w:beforeAutospacing="0" w:after="40" w:afterAutospacing="0"/>
              <w:rPr>
                <w:rFonts w:ascii="Times New Roman" w:hAnsi="Times New Roman" w:cs="Times New Roman"/>
                <w:sz w:val="18"/>
                <w:szCs w:val="18"/>
              </w:rPr>
            </w:pP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переводимый нерезидентом долг на резидента в соответствии с договором перевода долга</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35</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Расчеты между резидентами и нерезидентами по прочим операциям, связанным с внешнеторговой деятельностью и прямо не указанным в группах 10 – 23 настоящего Перечня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35</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030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по прочим операциям, связанным с внешнеторговой деятельностью и прямо не указанным в группах 10 – 23 настоящего Перечня</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40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40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при предоставлении резидентом нерезиденту займа по договору займа</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41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 xml:space="preserve">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41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030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(кроме уполномоченного банка) при предоставлении денежных средств по кредитному договору, договору займа</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42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42</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связанные с возвратом излишне полученных денежных средств при погашении резидентом основного долга по кредитному договору, договору займу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42</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950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связанные с возвратом излишне полученных процентов по кредитному договору, договору займу </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43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связанные с исполнением нерезидентами обязательств по привлеченным в денежной форме займам по договорам займа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43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015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по возврату основного долга по договору займа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43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035</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по выплате процентов по договору займу</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43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050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Прочие расчеты нерезидента в пользу резидента, связанные с уплатой премий (комиссий) и иных денежных средств по привлеченному займу</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50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Расчеты, связанные с инвестициями в форме капитальных вложений</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при выплате дивидендов (доходов) от инвестиций в форме капитальных вложений</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по операциям инвестирования в форме капитальных вложений</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lastRenderedPageBreak/>
              <w:t xml:space="preserve">51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Расчеты, связанные с приобретением нерезидентами у резидентов ценных бумаг (прав, удостоверенных ценными бумагами), за исключением расчетов по кодам группы 58 настоящего Перечня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51</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приобретаемые облигации, акции и иные эмиссионные ценные бумаги резидентов</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51</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215</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приобретаемые облигации, акции и иные эмиссионные ценные бумаги нерезидентов</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51</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230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за приобретаемые паи инвестиционных фондов, учредителем которых является резидент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51</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235</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Расчеты нерезидента в пользу резидента за приобретаемые паи инвестиционных фондов, учредителем которых является нерезидент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51</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250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b/>
                <w:sz w:val="18"/>
                <w:szCs w:val="18"/>
              </w:rPr>
            </w:pPr>
            <w:r w:rsidRPr="000F2641">
              <w:rPr>
                <w:rFonts w:ascii="Times New Roman" w:hAnsi="Times New Roman" w:cs="Times New Roman"/>
                <w:sz w:val="18"/>
                <w:szCs w:val="18"/>
              </w:rPr>
              <w:t>Расчеты нерезидента в пользу резидента за приобретаемые векселя и иные неэмиссионные ценные бумаги, выданные резидентом</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51</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255</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за приобретаемые векселя и иные неэмиссионные ценные бумаги, выданные нерезидентами</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52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Расчеты, связанные с приобретением резидентами у нерезидентов ценных бумаг (прав, удостоверенных ценными бумагами), за исключением расчетов по кодам группы 58 настоящего Перечня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52</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по операциям с ценными бумагами (правами, удостоверенными ценными бумагам), а также денежных средств по таким неисполненным обязательствам</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55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Расчеты, связанные с исполнением резидентами и нерезидентами обязательств по ценным бумагам, за исключением расчетов по кодам группы 58 настоящего Перечня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55</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при исполнении нерезидентом обязательств по облигациям и иным эмиссионным ценным бумагам</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55</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330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при выплате доходов по паям инвестиционных фондов</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55</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350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при исполнении нерезидентом обязательств по векселям и иным неэмиссионным ценным бумагам</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55</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56</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bCs/>
                <w:sz w:val="18"/>
                <w:szCs w:val="18"/>
              </w:rPr>
              <w:t xml:space="preserve">Расчеты </w:t>
            </w:r>
            <w:r w:rsidRPr="000F2641">
              <w:rPr>
                <w:rFonts w:ascii="Times New Roman" w:hAnsi="Times New Roman" w:cs="Times New Roman"/>
                <w:b/>
                <w:sz w:val="18"/>
                <w:szCs w:val="18"/>
              </w:rPr>
              <w:t>между резидентами и нерезидентами</w:t>
            </w:r>
            <w:r w:rsidRPr="000F2641">
              <w:rPr>
                <w:rFonts w:ascii="Times New Roman" w:hAnsi="Times New Roman" w:cs="Times New Roman"/>
                <w:b/>
                <w:bCs/>
                <w:sz w:val="18"/>
                <w:szCs w:val="18"/>
              </w:rPr>
              <w:t xml:space="preserve"> по операциям с производными финансовыми инструментами и прочим срочным сделкам</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56</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56</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связанные с возвратом резиденту излишне перечисленных денежных средств, а также денежных средств по неисполненным обязательствам, указанным в настоящей группе</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57</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bCs/>
                <w:sz w:val="18"/>
                <w:szCs w:val="18"/>
              </w:rPr>
              <w:t xml:space="preserve">Расчеты по договорам доверительного управления имуществом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57</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020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w:t>
            </w:r>
            <w:r w:rsidRPr="000F2641">
              <w:rPr>
                <w:rFonts w:ascii="Times New Roman" w:hAnsi="Times New Roman" w:cs="Times New Roman"/>
                <w:b/>
                <w:sz w:val="18"/>
                <w:szCs w:val="18"/>
              </w:rPr>
              <w:t xml:space="preserve"> </w:t>
            </w:r>
            <w:r w:rsidRPr="000F2641">
              <w:rPr>
                <w:rFonts w:ascii="Times New Roman" w:hAnsi="Times New Roman" w:cs="Times New Roman"/>
                <w:sz w:val="18"/>
                <w:szCs w:val="18"/>
              </w:rPr>
              <w:t>учредителя управления в пользу резидента –</w:t>
            </w:r>
            <w:r w:rsidRPr="000F2641">
              <w:rPr>
                <w:rFonts w:ascii="Times New Roman" w:hAnsi="Times New Roman" w:cs="Times New Roman"/>
                <w:b/>
                <w:sz w:val="18"/>
                <w:szCs w:val="18"/>
              </w:rPr>
              <w:t xml:space="preserve"> </w:t>
            </w:r>
            <w:r>
              <w:rPr>
                <w:rFonts w:ascii="Times New Roman" w:hAnsi="Times New Roman" w:cs="Times New Roman"/>
                <w:sz w:val="18"/>
                <w:szCs w:val="18"/>
              </w:rPr>
              <w:t xml:space="preserve">доверительного управляющего </w:t>
            </w:r>
            <w:r w:rsidRPr="000F2641">
              <w:rPr>
                <w:rFonts w:ascii="Times New Roman" w:hAnsi="Times New Roman" w:cs="Times New Roman"/>
                <w:sz w:val="18"/>
                <w:szCs w:val="18"/>
              </w:rPr>
              <w:t>в иностранной валюте и валюте Российской Федерации</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57</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035</w:t>
            </w:r>
          </w:p>
        </w:tc>
        <w:tc>
          <w:tcPr>
            <w:tcW w:w="4222" w:type="pct"/>
            <w:tcBorders>
              <w:top w:val="outset" w:sz="6" w:space="0" w:color="auto"/>
              <w:left w:val="outset" w:sz="6" w:space="0" w:color="auto"/>
              <w:bottom w:val="outset" w:sz="6" w:space="0" w:color="auto"/>
              <w:right w:val="outset" w:sz="6" w:space="0" w:color="auto"/>
            </w:tcBorders>
          </w:tcPr>
          <w:p w:rsidR="00CA7AA1" w:rsidRPr="00F024A9" w:rsidRDefault="00CA7AA1" w:rsidP="00302ADB">
            <w:pPr>
              <w:pStyle w:val="ConsPlusCell"/>
              <w:rPr>
                <w:rFonts w:ascii="Courier New" w:hAnsi="Courier New" w:cs="Courier New"/>
              </w:rPr>
            </w:pPr>
            <w:r w:rsidRPr="00F024A9">
              <w:rPr>
                <w:rFonts w:ascii="Times New Roman" w:eastAsia="Arial Unicode MS" w:hAnsi="Times New Roman" w:cs="Times New Roman"/>
                <w:sz w:val="18"/>
                <w:szCs w:val="18"/>
              </w:rPr>
              <w:t>Расчеты нерезидента  -  доверительного  управляющего  в  пользу резидента - учредителя управления</w:t>
            </w:r>
            <w:r>
              <w:t xml:space="preserve">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57</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связанные с возвратом резиденту излишне перечисленных денежных средств по договорам доверительного управления имуществом</w:t>
            </w:r>
          </w:p>
        </w:tc>
      </w:tr>
      <w:tr w:rsidR="00CA7AA1" w:rsidRPr="000F2641" w:rsidTr="00302ADB">
        <w:trPr>
          <w:cantSplit/>
          <w:trHeight w:val="16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58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 xml:space="preserve">Расчеты по договорам о брокерском обслуживании, </w:t>
            </w:r>
            <w:r>
              <w:rPr>
                <w:rFonts w:ascii="Times New Roman" w:hAnsi="Times New Roman" w:cs="Times New Roman"/>
                <w:b/>
                <w:sz w:val="18"/>
                <w:szCs w:val="18"/>
              </w:rPr>
              <w:t xml:space="preserve">за </w:t>
            </w:r>
            <w:r w:rsidRPr="000F2641">
              <w:rPr>
                <w:rFonts w:ascii="Times New Roman" w:hAnsi="Times New Roman" w:cs="Times New Roman"/>
                <w:b/>
                <w:sz w:val="18"/>
                <w:szCs w:val="18"/>
              </w:rPr>
              <w:t>исключением расчетов по кодам групп 51 – 55 настоящего Перечня</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58</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015</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ConsPlusCell"/>
              <w:rPr>
                <w:rFonts w:ascii="Courier New" w:hAnsi="Courier New" w:cs="Courier New"/>
              </w:rPr>
            </w:pPr>
            <w:r w:rsidRPr="007A4404">
              <w:rPr>
                <w:rFonts w:ascii="Times New Roman" w:eastAsia="Arial Unicode MS" w:hAnsi="Times New Roman" w:cs="Times New Roman"/>
                <w:sz w:val="18"/>
                <w:szCs w:val="18"/>
              </w:rPr>
              <w:t>Расчеты брокера-нерезидента в пользу резидента  по  договору  о брокерском обслуживании, за исключением расчетов по коду 58900</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58</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020</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ConsPlusCell"/>
              <w:rPr>
                <w:rFonts w:ascii="Courier New" w:hAnsi="Courier New" w:cs="Courier New"/>
              </w:rPr>
            </w:pPr>
            <w:r w:rsidRPr="007A4404">
              <w:rPr>
                <w:rFonts w:ascii="Times New Roman" w:eastAsia="Arial Unicode MS" w:hAnsi="Times New Roman" w:cs="Times New Roman"/>
                <w:sz w:val="18"/>
                <w:szCs w:val="18"/>
              </w:rPr>
              <w:t>Расчеты нерезидента в пользу брокера-резидента  по  договору  о брокерском   обслуживании,   включая   выплаты   вознаграждения брокера-резидента</w:t>
            </w:r>
            <w:r>
              <w:t xml:space="preserve">                                              </w:t>
            </w:r>
          </w:p>
        </w:tc>
      </w:tr>
      <w:tr w:rsidR="00CA7AA1" w:rsidRPr="000F2641" w:rsidTr="00302ADB">
        <w:trPr>
          <w:cantSplit/>
          <w:trHeight w:val="16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58</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с</w:t>
            </w:r>
            <w:r>
              <w:rPr>
                <w:rFonts w:ascii="Times New Roman" w:hAnsi="Times New Roman" w:cs="Times New Roman"/>
                <w:sz w:val="18"/>
                <w:szCs w:val="18"/>
              </w:rPr>
              <w:t xml:space="preserve">вязанные с возвратом резиденту излишне </w:t>
            </w:r>
            <w:r w:rsidRPr="000F2641">
              <w:rPr>
                <w:rFonts w:ascii="Times New Roman" w:hAnsi="Times New Roman" w:cs="Times New Roman"/>
                <w:sz w:val="18"/>
                <w:szCs w:val="18"/>
              </w:rPr>
              <w:t>перечисленных денежных средств по договору о брокерском обслуживании</w:t>
            </w:r>
          </w:p>
        </w:tc>
      </w:tr>
      <w:tr w:rsidR="00CA7AA1" w:rsidRPr="000F2641" w:rsidTr="00302ADB">
        <w:trPr>
          <w:cantSplit/>
          <w:trHeight w:val="557"/>
        </w:trPr>
        <w:tc>
          <w:tcPr>
            <w:tcW w:w="778" w:type="pct"/>
            <w:gridSpan w:val="2"/>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60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b/>
                <w:sz w:val="18"/>
                <w:szCs w:val="18"/>
              </w:rPr>
              <w:t xml:space="preserve">Переводы нерезидентов, снятие (зачисление) наличной валюты Российской Федерации, осуществляемые по счетам нерезидентов в валюте Российской Федерации </w:t>
            </w:r>
          </w:p>
        </w:tc>
      </w:tr>
      <w:tr w:rsidR="00CA7AA1" w:rsidRPr="000F2641" w:rsidTr="00302ADB">
        <w:trPr>
          <w:cantSplit/>
          <w:trHeight w:val="1272"/>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lastRenderedPageBreak/>
              <w:t xml:space="preserve">60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070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i/>
                <w:sz w:val="18"/>
                <w:szCs w:val="18"/>
              </w:rPr>
            </w:pPr>
            <w:r w:rsidRPr="000F2641">
              <w:rPr>
                <w:rFonts w:ascii="Times New Roman" w:hAnsi="Times New Roman" w:cs="Times New Roman"/>
                <w:sz w:val="18"/>
                <w:szCs w:val="18"/>
              </w:rPr>
              <w:t>Переводы валюты Российской Федерации с банковского счета  нерезидента в валюте Российской Федерации на другой банковский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CA7AA1" w:rsidRPr="000F2641" w:rsidTr="00302ADB">
        <w:trPr>
          <w:cantSplit/>
          <w:trHeight w:val="1289"/>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60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071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CA7AA1" w:rsidRPr="000F2641" w:rsidTr="00302ADB">
        <w:trPr>
          <w:cantSplit/>
          <w:trHeight w:val="800"/>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075</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Web1"/>
              <w:spacing w:before="20" w:beforeAutospacing="0" w:after="40" w:afterAutospacing="0"/>
              <w:jc w:val="both"/>
              <w:rPr>
                <w:rFonts w:ascii="Courier New" w:hAnsi="Courier New" w:cs="Courier New"/>
                <w:sz w:val="20"/>
                <w:szCs w:val="20"/>
              </w:rPr>
            </w:pPr>
            <w:r w:rsidRPr="007A4404">
              <w:rPr>
                <w:rFonts w:ascii="Times New Roman" w:hAnsi="Times New Roman" w:cs="Times New Roman"/>
                <w:sz w:val="18"/>
                <w:szCs w:val="18"/>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r>
              <w:t xml:space="preserve">                                           </w:t>
            </w:r>
          </w:p>
        </w:tc>
      </w:tr>
      <w:tr w:rsidR="00CA7AA1" w:rsidRPr="000F2641" w:rsidTr="00302ADB">
        <w:trPr>
          <w:cantSplit/>
          <w:trHeight w:val="800"/>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076</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ConsPlusCell"/>
              <w:rPr>
                <w:rFonts w:ascii="Courier New" w:hAnsi="Courier New" w:cs="Courier New"/>
              </w:rPr>
            </w:pPr>
            <w:r w:rsidRPr="007A4404">
              <w:rPr>
                <w:rFonts w:ascii="Times New Roman" w:eastAsia="Arial Unicode MS" w:hAnsi="Times New Roman" w:cs="Times New Roman"/>
                <w:sz w:val="18"/>
                <w:szCs w:val="18"/>
              </w:rP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r>
              <w:t xml:space="preserve">                                           </w:t>
            </w:r>
          </w:p>
        </w:tc>
      </w:tr>
      <w:tr w:rsidR="00CA7AA1" w:rsidRPr="000F2641" w:rsidTr="00302ADB">
        <w:trPr>
          <w:cantSplit/>
          <w:trHeight w:val="801"/>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080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CA7AA1" w:rsidRPr="000F2641" w:rsidTr="00302ADB">
        <w:trPr>
          <w:cantSplit/>
          <w:trHeight w:val="784"/>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081</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CA7AA1" w:rsidRPr="000F2641" w:rsidTr="00302ADB">
        <w:trPr>
          <w:cantSplit/>
          <w:trHeight w:val="732"/>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085</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ConsPlusCell"/>
              <w:rPr>
                <w:rFonts w:ascii="Courier New" w:hAnsi="Courier New" w:cs="Courier New"/>
              </w:rPr>
            </w:pPr>
            <w:r w:rsidRPr="007A4404">
              <w:rPr>
                <w:rFonts w:ascii="Times New Roman" w:eastAsia="Arial Unicode MS" w:hAnsi="Times New Roman" w:cs="Times New Roman"/>
                <w:sz w:val="18"/>
                <w:szCs w:val="18"/>
              </w:rP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r>
              <w:t xml:space="preserve">                                              </w:t>
            </w:r>
          </w:p>
        </w:tc>
      </w:tr>
      <w:tr w:rsidR="00CA7AA1" w:rsidRPr="000F2641" w:rsidTr="00302ADB">
        <w:trPr>
          <w:cantSplit/>
          <w:trHeight w:val="732"/>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086</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ConsPlusCell"/>
              <w:rPr>
                <w:rFonts w:ascii="Courier New" w:hAnsi="Courier New" w:cs="Courier New"/>
              </w:rPr>
            </w:pPr>
            <w:r w:rsidRPr="007A4404">
              <w:rPr>
                <w:rFonts w:ascii="Times New Roman" w:eastAsia="Arial Unicode MS" w:hAnsi="Times New Roman" w:cs="Times New Roman"/>
                <w:sz w:val="18"/>
                <w:szCs w:val="18"/>
              </w:rP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r>
              <w:t xml:space="preserve">                                           </w:t>
            </w:r>
          </w:p>
        </w:tc>
      </w:tr>
      <w:tr w:rsidR="00CA7AA1" w:rsidRPr="000F2641" w:rsidTr="00302ADB">
        <w:trPr>
          <w:cantSplit/>
          <w:trHeight w:val="540"/>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090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Снятие наличной валюты Российской Федерации со счета нерезидента в валюте Российской Федерации, открытого в уполномоченном банке </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095</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Зачисление наличной валюты Российской Федерации на счет нерезидента в валюте Российской Федерации, открытый в уполномоченном банке </w:t>
            </w:r>
          </w:p>
        </w:tc>
      </w:tr>
      <w:tr w:rsidR="00CA7AA1" w:rsidRPr="000F2641" w:rsidTr="00302ADB">
        <w:trPr>
          <w:cantSplit/>
          <w:trHeight w:val="488"/>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60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200</w:t>
            </w:r>
          </w:p>
        </w:tc>
        <w:tc>
          <w:tcPr>
            <w:tcW w:w="4222" w:type="pct"/>
            <w:tcBorders>
              <w:top w:val="outset" w:sz="6" w:space="0" w:color="auto"/>
              <w:left w:val="outset" w:sz="6" w:space="0" w:color="auto"/>
              <w:bottom w:val="outset" w:sz="6" w:space="0" w:color="auto"/>
              <w:right w:val="outset" w:sz="6" w:space="0" w:color="auto"/>
            </w:tcBorders>
          </w:tcPr>
          <w:p w:rsidR="00CA7AA1" w:rsidRPr="007A4404" w:rsidRDefault="00CA7AA1" w:rsidP="00302ADB">
            <w:pPr>
              <w:pStyle w:val="ConsPlusCell"/>
              <w:rPr>
                <w:rFonts w:ascii="Courier New" w:hAnsi="Courier New" w:cs="Courier New"/>
              </w:rPr>
            </w:pPr>
            <w:r w:rsidRPr="007A4404">
              <w:rPr>
                <w:rFonts w:ascii="Times New Roman" w:eastAsia="Arial Unicode MS" w:hAnsi="Times New Roman" w:cs="Times New Roman"/>
                <w:sz w:val="18"/>
                <w:szCs w:val="18"/>
              </w:rPr>
              <w:t>Списание  валюты  Российской  Федерации  с  банковского   счета нерезидента  в  валюте  Российской   Федерации,   открытого   в уполномоченном банке, с использованием банковской карты</w:t>
            </w:r>
            <w:r>
              <w:t xml:space="preserve">        </w:t>
            </w:r>
          </w:p>
        </w:tc>
      </w:tr>
      <w:tr w:rsidR="00CA7AA1" w:rsidRPr="000F2641" w:rsidTr="00302ADB">
        <w:trPr>
          <w:cantSplit/>
          <w:trHeight w:val="314"/>
        </w:trPr>
        <w:tc>
          <w:tcPr>
            <w:tcW w:w="778" w:type="pct"/>
            <w:gridSpan w:val="2"/>
            <w:tcBorders>
              <w:top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Pr>
                <w:rFonts w:ascii="Times New Roman" w:hAnsi="Times New Roman" w:cs="Times New Roman"/>
                <w:b/>
                <w:bCs/>
                <w:sz w:val="18"/>
                <w:szCs w:val="18"/>
                <w:lang w:val="en-US"/>
              </w:rPr>
              <w:t>61</w:t>
            </w:r>
            <w:r w:rsidRPr="000F2641">
              <w:rPr>
                <w:rFonts w:ascii="Times New Roman" w:hAnsi="Times New Roman" w:cs="Times New Roman"/>
                <w:b/>
                <w:bCs/>
                <w:sz w:val="18"/>
                <w:szCs w:val="18"/>
              </w:rPr>
              <w:t xml:space="preserve"> </w:t>
            </w:r>
          </w:p>
        </w:tc>
        <w:tc>
          <w:tcPr>
            <w:tcW w:w="4222" w:type="pct"/>
            <w:tcBorders>
              <w:top w:val="outset" w:sz="6" w:space="0" w:color="auto"/>
              <w:left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Pr>
                <w:rFonts w:ascii="Times New Roman" w:hAnsi="Times New Roman" w:cs="Times New Roman"/>
                <w:b/>
                <w:sz w:val="18"/>
                <w:szCs w:val="18"/>
              </w:rPr>
              <w:t>Расчеты и переводы резидентов</w:t>
            </w:r>
            <w:r w:rsidRPr="000F2641">
              <w:rPr>
                <w:rFonts w:ascii="Times New Roman" w:hAnsi="Times New Roman" w:cs="Times New Roman"/>
                <w:b/>
                <w:sz w:val="18"/>
                <w:szCs w:val="18"/>
              </w:rPr>
              <w:t xml:space="preserve"> </w:t>
            </w:r>
          </w:p>
        </w:tc>
      </w:tr>
      <w:tr w:rsidR="00CA7AA1" w:rsidRPr="000F2641" w:rsidTr="00302ADB">
        <w:trPr>
          <w:cantSplit/>
          <w:trHeight w:val="439"/>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61</w:t>
            </w:r>
            <w:r w:rsidRPr="000F2641">
              <w:rPr>
                <w:rFonts w:ascii="Times New Roman" w:hAnsi="Times New Roman" w:cs="Times New Roman"/>
                <w:sz w:val="18"/>
                <w:szCs w:val="18"/>
              </w:rPr>
              <w:t xml:space="preserve">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Pr>
                <w:rFonts w:ascii="Times New Roman" w:hAnsi="Times New Roman" w:cs="Times New Roman"/>
                <w:sz w:val="18"/>
                <w:szCs w:val="18"/>
              </w:rPr>
              <w:t>164</w:t>
            </w:r>
            <w:r w:rsidRPr="000F2641">
              <w:rPr>
                <w:rFonts w:ascii="Times New Roman" w:hAnsi="Times New Roman" w:cs="Times New Roman"/>
                <w:sz w:val="18"/>
                <w:szCs w:val="18"/>
              </w:rPr>
              <w:t xml:space="preserve">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ConsPlusCell"/>
              <w:rPr>
                <w:rFonts w:ascii="Times New Roman" w:hAnsi="Times New Roman" w:cs="Times New Roman"/>
                <w:sz w:val="18"/>
                <w:szCs w:val="18"/>
              </w:rPr>
            </w:pPr>
            <w:r w:rsidRPr="004C2DCF">
              <w:rPr>
                <w:rFonts w:ascii="Times New Roman" w:eastAsia="Arial Unicode MS" w:hAnsi="Times New Roman" w:cs="Times New Roman"/>
                <w:sz w:val="18"/>
                <w:szCs w:val="18"/>
              </w:rPr>
              <w:t>Переводы  валюты  Российской  Федерации  со  счета   резидента,</w:t>
            </w:r>
            <w:r>
              <w:rPr>
                <w:rFonts w:ascii="Times New Roman" w:eastAsia="Arial Unicode MS" w:hAnsi="Times New Roman" w:cs="Times New Roman"/>
                <w:sz w:val="18"/>
                <w:szCs w:val="18"/>
              </w:rPr>
              <w:t xml:space="preserve"> </w:t>
            </w:r>
            <w:r w:rsidRPr="004C2DCF">
              <w:rPr>
                <w:rFonts w:ascii="Times New Roman" w:eastAsia="Arial Unicode MS" w:hAnsi="Times New Roman" w:cs="Times New Roman"/>
                <w:sz w:val="18"/>
                <w:szCs w:val="18"/>
              </w:rPr>
              <w:t>открытого  в  банке-нерезиденте,  на  счет  другого  резидента,</w:t>
            </w:r>
            <w:r>
              <w:rPr>
                <w:rFonts w:ascii="Times New Roman" w:eastAsia="Arial Unicode MS" w:hAnsi="Times New Roman" w:cs="Times New Roman"/>
                <w:sz w:val="18"/>
                <w:szCs w:val="18"/>
              </w:rPr>
              <w:t xml:space="preserve"> </w:t>
            </w:r>
            <w:r w:rsidRPr="004C2DCF">
              <w:rPr>
                <w:rFonts w:ascii="Times New Roman" w:eastAsia="Arial Unicode MS" w:hAnsi="Times New Roman" w:cs="Times New Roman"/>
                <w:sz w:val="18"/>
                <w:szCs w:val="18"/>
              </w:rPr>
              <w:t>открытый в уполномоченном банке</w:t>
            </w:r>
            <w:r>
              <w:rPr>
                <w:rFonts w:ascii="Courier New" w:hAnsi="Courier New" w:cs="Courier New"/>
              </w:rPr>
              <w:t xml:space="preserve">                             </w:t>
            </w:r>
          </w:p>
        </w:tc>
      </w:tr>
      <w:tr w:rsidR="00CA7AA1" w:rsidRPr="000F2641" w:rsidTr="00302ADB">
        <w:trPr>
          <w:cantSplit/>
          <w:trHeight w:val="314"/>
        </w:trPr>
        <w:tc>
          <w:tcPr>
            <w:tcW w:w="778" w:type="pct"/>
            <w:gridSpan w:val="2"/>
            <w:tcBorders>
              <w:top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70 </w:t>
            </w:r>
          </w:p>
        </w:tc>
        <w:tc>
          <w:tcPr>
            <w:tcW w:w="4222" w:type="pct"/>
            <w:tcBorders>
              <w:top w:val="outset" w:sz="6" w:space="0" w:color="auto"/>
              <w:left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 xml:space="preserve">Неторговые операции </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уплатой налогов, пошлин и иных сборов, за исключением расчетов по коду 70120</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030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связанные с выплатой нерезидентом резиденту пенсий, пособий и других социальных выплат, за исключением расчетов по коду 70120</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050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связанные с выплатой нерезидентом резиденту заработной платы и других видов оплаты труда, за исключением расчетов по коду 70120</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090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связанные с оказанием нерезидентом резиденту безвозмездной финансовой помощи, за исключением расчетов по коду 70100</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CA7AA1" w:rsidRPr="000F2641" w:rsidTr="00302ADB">
        <w:trPr>
          <w:cantSplit/>
          <w:trHeight w:val="540"/>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70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110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выплатой страхового возмещения по договору страхования или перестрахования</w:t>
            </w:r>
          </w:p>
        </w:tc>
      </w:tr>
      <w:tr w:rsidR="00CA7AA1" w:rsidRPr="000F2641" w:rsidTr="00302ADB">
        <w:trPr>
          <w:cantSplit/>
          <w:trHeight w:val="314"/>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120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autoSpaceDE w:val="0"/>
              <w:autoSpaceDN w:val="0"/>
              <w:adjustRightInd w:val="0"/>
              <w:spacing w:before="20" w:after="40"/>
              <w:jc w:val="both"/>
              <w:outlineLvl w:val="4"/>
              <w:rPr>
                <w:sz w:val="18"/>
                <w:szCs w:val="18"/>
              </w:rPr>
            </w:pPr>
            <w:r w:rsidRPr="000F2641">
              <w:rPr>
                <w:sz w:val="18"/>
                <w:szCs w:val="18"/>
              </w:rPr>
              <w:t xml:space="preserve">Расчеты нерезидента в пользу резидента, связанные с исполнением решений судебных органов </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lastRenderedPageBreak/>
              <w:t xml:space="preserve">70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200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autoSpaceDE w:val="0"/>
              <w:autoSpaceDN w:val="0"/>
              <w:adjustRightInd w:val="0"/>
              <w:spacing w:before="20" w:after="40"/>
              <w:jc w:val="both"/>
              <w:outlineLvl w:val="4"/>
              <w:rPr>
                <w:sz w:val="18"/>
                <w:szCs w:val="18"/>
              </w:rPr>
            </w:pPr>
            <w:r w:rsidRPr="000F2641">
              <w:rPr>
                <w:sz w:val="18"/>
                <w:szCs w:val="18"/>
              </w:rPr>
              <w:t>Прочие расчеты нерезидента в пользу резидента по неторговым операциям, за исключением расчетов по кодам 70010, 70030, 70050, 70090, 70100,  70110, 70120</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70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900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нерезидента в пользу резидента, связанные с возвратом излишне полученных денежных средств по неторговым операциям</w:t>
            </w:r>
          </w:p>
        </w:tc>
      </w:tr>
      <w:tr w:rsidR="00CA7AA1" w:rsidRPr="000F2641" w:rsidTr="00302ADB">
        <w:trPr>
          <w:cantSplit/>
          <w:trHeight w:val="923"/>
        </w:trPr>
        <w:tc>
          <w:tcPr>
            <w:tcW w:w="778" w:type="pct"/>
            <w:gridSpan w:val="2"/>
            <w:tcBorders>
              <w:top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80 </w:t>
            </w:r>
          </w:p>
        </w:tc>
        <w:tc>
          <w:tcPr>
            <w:tcW w:w="4222" w:type="pct"/>
            <w:tcBorders>
              <w:top w:val="outset" w:sz="6" w:space="0" w:color="auto"/>
              <w:left w:val="outset" w:sz="6" w:space="0" w:color="auto"/>
              <w:bottom w:val="outset" w:sz="6" w:space="0" w:color="auto"/>
              <w:right w:val="outset" w:sz="6" w:space="0" w:color="auto"/>
            </w:tcBorders>
            <w:shd w:val="clear" w:color="auto" w:fill="FFFFFF"/>
          </w:tcPr>
          <w:p w:rsidR="00CA7AA1" w:rsidRPr="00112A5F" w:rsidRDefault="00CA7AA1" w:rsidP="00302ADB">
            <w:pPr>
              <w:pStyle w:val="Web1"/>
              <w:spacing w:before="20" w:beforeAutospacing="0" w:after="40" w:afterAutospacing="0"/>
              <w:rPr>
                <w:rFonts w:ascii="Times New Roman" w:hAnsi="Times New Roman" w:cs="Times New Roman"/>
                <w:b/>
                <w:sz w:val="18"/>
                <w:szCs w:val="18"/>
              </w:rPr>
            </w:pPr>
            <w:r w:rsidRPr="00112A5F">
              <w:rPr>
                <w:rFonts w:ascii="Times New Roman" w:hAnsi="Times New Roman" w:cs="Times New Roman"/>
                <w:b/>
                <w:sz w:val="18"/>
                <w:szCs w:val="18"/>
              </w:rPr>
              <w:t xml:space="preserve">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w:t>
            </w:r>
            <w:hyperlink w:anchor="Par4" w:tooltip="Ссылка на текущий документ" w:history="1">
              <w:r w:rsidRPr="00112A5F">
                <w:rPr>
                  <w:rFonts w:ascii="Times New Roman" w:hAnsi="Times New Roman" w:cs="Times New Roman"/>
                  <w:b/>
                  <w:sz w:val="18"/>
                  <w:szCs w:val="18"/>
                </w:rPr>
                <w:t>группах 01</w:t>
              </w:r>
            </w:hyperlink>
            <w:r w:rsidRPr="00112A5F">
              <w:rPr>
                <w:rFonts w:ascii="Times New Roman" w:hAnsi="Times New Roman" w:cs="Times New Roman"/>
                <w:b/>
                <w:sz w:val="18"/>
                <w:szCs w:val="18"/>
              </w:rPr>
              <w:t xml:space="preserve">, </w:t>
            </w:r>
            <w:hyperlink w:anchor="Par15" w:tooltip="Ссылка на текущий документ" w:history="1">
              <w:r w:rsidRPr="00112A5F">
                <w:rPr>
                  <w:rFonts w:ascii="Times New Roman" w:hAnsi="Times New Roman" w:cs="Times New Roman"/>
                  <w:b/>
                  <w:sz w:val="18"/>
                  <w:szCs w:val="18"/>
                </w:rPr>
                <w:t>02</w:t>
              </w:r>
            </w:hyperlink>
            <w:r w:rsidRPr="00112A5F">
              <w:rPr>
                <w:rFonts w:ascii="Times New Roman" w:hAnsi="Times New Roman" w:cs="Times New Roman"/>
                <w:b/>
                <w:sz w:val="18"/>
                <w:szCs w:val="18"/>
              </w:rPr>
              <w:t xml:space="preserve">, </w:t>
            </w:r>
            <w:hyperlink w:anchor="Par620" w:tooltip="Ссылка на текущий документ" w:history="1">
              <w:r w:rsidRPr="00112A5F">
                <w:rPr>
                  <w:rFonts w:ascii="Times New Roman" w:hAnsi="Times New Roman" w:cs="Times New Roman"/>
                  <w:b/>
                  <w:sz w:val="18"/>
                  <w:szCs w:val="18"/>
                </w:rPr>
                <w:t>57</w:t>
              </w:r>
            </w:hyperlink>
            <w:r w:rsidRPr="00112A5F">
              <w:rPr>
                <w:rFonts w:ascii="Times New Roman" w:hAnsi="Times New Roman" w:cs="Times New Roman"/>
                <w:b/>
                <w:sz w:val="18"/>
                <w:szCs w:val="18"/>
              </w:rPr>
              <w:t xml:space="preserve"> и </w:t>
            </w:r>
            <w:hyperlink w:anchor="Par657" w:tooltip="Ссылка на текущий документ" w:history="1">
              <w:r w:rsidRPr="00112A5F">
                <w:rPr>
                  <w:rFonts w:ascii="Times New Roman" w:hAnsi="Times New Roman" w:cs="Times New Roman"/>
                  <w:b/>
                  <w:sz w:val="18"/>
                  <w:szCs w:val="18"/>
                </w:rPr>
                <w:t>58</w:t>
              </w:r>
            </w:hyperlink>
            <w:r w:rsidRPr="00112A5F">
              <w:rPr>
                <w:rFonts w:ascii="Times New Roman" w:hAnsi="Times New Roman" w:cs="Times New Roman"/>
                <w:b/>
                <w:sz w:val="18"/>
                <w:szCs w:val="18"/>
              </w:rPr>
              <w:t xml:space="preserve"> настоящего Перечня</w:t>
            </w:r>
            <w:r>
              <w:rPr>
                <w:rFonts w:ascii="Times New Roman" w:hAnsi="Times New Roman" w:cs="Times New Roman"/>
                <w:b/>
                <w:sz w:val="18"/>
                <w:szCs w:val="18"/>
              </w:rPr>
              <w:t xml:space="preserve"> </w:t>
            </w:r>
            <w:r w:rsidRPr="00112A5F">
              <w:rPr>
                <w:rFonts w:ascii="Times New Roman" w:hAnsi="Times New Roman" w:cs="Times New Roman"/>
                <w:b/>
                <w:sz w:val="18"/>
                <w:szCs w:val="18"/>
              </w:rPr>
              <w:t xml:space="preserve"> </w:t>
            </w:r>
            <w:r w:rsidRPr="00112A5F">
              <w:rPr>
                <w:b/>
                <w:sz w:val="18"/>
                <w:szCs w:val="18"/>
              </w:rPr>
              <w:t>&lt;**&gt;</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80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010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между нерезидентом и уполномоченным банком в валюте Российской Федерации по кредитному договору</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80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020</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Списание валюты Российской Федерации с банковского счета нерезидента в валюте Российской Федерации в связи с открытием аккредитива</w:t>
            </w:r>
          </w:p>
        </w:tc>
      </w:tr>
      <w:tr w:rsidR="00CA7AA1" w:rsidRPr="000F2641" w:rsidTr="00302ADB">
        <w:trPr>
          <w:cantSplit/>
          <w:trHeight w:val="557"/>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80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021</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 xml:space="preserve">Зачисление валюты Российской Федерации на банковский счет нерезидента в валюте Российской Федерации в связи с закрытием аккредитива </w:t>
            </w:r>
          </w:p>
        </w:tc>
      </w:tr>
      <w:tr w:rsidR="00CA7AA1" w:rsidRPr="000F2641" w:rsidTr="00302ADB">
        <w:trPr>
          <w:cantSplit/>
          <w:trHeight w:val="732"/>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80</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050</w:t>
            </w:r>
          </w:p>
        </w:tc>
        <w:tc>
          <w:tcPr>
            <w:tcW w:w="4222" w:type="pct"/>
            <w:tcBorders>
              <w:top w:val="outset" w:sz="6" w:space="0" w:color="auto"/>
              <w:left w:val="outset" w:sz="6" w:space="0" w:color="auto"/>
              <w:bottom w:val="outset" w:sz="6" w:space="0" w:color="auto"/>
              <w:right w:val="outset" w:sz="6" w:space="0" w:color="auto"/>
            </w:tcBorders>
          </w:tcPr>
          <w:p w:rsidR="00CA7AA1" w:rsidRPr="007142FE" w:rsidRDefault="00CA7AA1" w:rsidP="00302ADB">
            <w:pPr>
              <w:pStyle w:val="ConsPlusCell"/>
              <w:rPr>
                <w:rFonts w:ascii="Courier New" w:hAnsi="Courier New" w:cs="Courier New"/>
              </w:rPr>
            </w:pPr>
            <w:r w:rsidRPr="007142FE">
              <w:rPr>
                <w:rFonts w:ascii="Times New Roman" w:eastAsia="Arial Unicode MS" w:hAnsi="Times New Roman" w:cs="Times New Roman"/>
                <w:sz w:val="18"/>
                <w:szCs w:val="18"/>
              </w:rPr>
              <w:t xml:space="preserve">Расчеты между нерезидентом и  уполномоченным  банком  в  валюте Российской  Федерации  по  иным   операциям,   за   исключением расчетов, указанных в </w:t>
            </w:r>
            <w:hyperlink w:anchor="Par15" w:tooltip="Ссылка на текущий документ" w:history="1">
              <w:r w:rsidRPr="007142FE">
                <w:rPr>
                  <w:rFonts w:ascii="Times New Roman" w:eastAsia="Arial Unicode MS" w:hAnsi="Times New Roman" w:cs="Times New Roman"/>
                  <w:sz w:val="18"/>
                  <w:szCs w:val="18"/>
                </w:rPr>
                <w:t>группах 02</w:t>
              </w:r>
            </w:hyperlink>
            <w:r w:rsidRPr="007142FE">
              <w:rPr>
                <w:rFonts w:ascii="Times New Roman" w:eastAsia="Arial Unicode MS" w:hAnsi="Times New Roman" w:cs="Times New Roman"/>
                <w:sz w:val="18"/>
                <w:szCs w:val="18"/>
              </w:rPr>
              <w:t xml:space="preserve">, </w:t>
            </w:r>
            <w:hyperlink w:anchor="Par620" w:tooltip="Ссылка на текущий документ" w:history="1">
              <w:r w:rsidRPr="007142FE">
                <w:rPr>
                  <w:rFonts w:ascii="Times New Roman" w:eastAsia="Arial Unicode MS" w:hAnsi="Times New Roman" w:cs="Times New Roman"/>
                  <w:sz w:val="18"/>
                  <w:szCs w:val="18"/>
                </w:rPr>
                <w:t>57</w:t>
              </w:r>
            </w:hyperlink>
            <w:r w:rsidRPr="007142FE">
              <w:rPr>
                <w:rFonts w:ascii="Times New Roman" w:eastAsia="Arial Unicode MS" w:hAnsi="Times New Roman" w:cs="Times New Roman"/>
                <w:sz w:val="18"/>
                <w:szCs w:val="18"/>
              </w:rPr>
              <w:t xml:space="preserve"> и </w:t>
            </w:r>
            <w:hyperlink w:anchor="Par657" w:tooltip="Ссылка на текущий документ" w:history="1">
              <w:r w:rsidRPr="007142FE">
                <w:rPr>
                  <w:rFonts w:ascii="Times New Roman" w:eastAsia="Arial Unicode MS" w:hAnsi="Times New Roman" w:cs="Times New Roman"/>
                  <w:sz w:val="18"/>
                  <w:szCs w:val="18"/>
                </w:rPr>
                <w:t>58</w:t>
              </w:r>
            </w:hyperlink>
            <w:r w:rsidRPr="007142FE">
              <w:rPr>
                <w:rFonts w:ascii="Times New Roman" w:eastAsia="Arial Unicode MS" w:hAnsi="Times New Roman" w:cs="Times New Roman"/>
                <w:sz w:val="18"/>
                <w:szCs w:val="18"/>
              </w:rPr>
              <w:t xml:space="preserve"> настоящего Перечня, и расчетов по кодам </w:t>
            </w:r>
            <w:hyperlink w:anchor="Par955" w:tooltip="Ссылка на текущий документ" w:history="1">
              <w:r w:rsidRPr="007142FE">
                <w:rPr>
                  <w:rFonts w:ascii="Times New Roman" w:eastAsia="Arial Unicode MS" w:hAnsi="Times New Roman" w:cs="Times New Roman"/>
                  <w:sz w:val="18"/>
                  <w:szCs w:val="18"/>
                </w:rPr>
                <w:t>80010</w:t>
              </w:r>
            </w:hyperlink>
            <w:r w:rsidRPr="007142FE">
              <w:rPr>
                <w:rFonts w:ascii="Times New Roman" w:eastAsia="Arial Unicode MS" w:hAnsi="Times New Roman" w:cs="Times New Roman"/>
                <w:sz w:val="18"/>
                <w:szCs w:val="18"/>
              </w:rPr>
              <w:t xml:space="preserve">, </w:t>
            </w:r>
            <w:hyperlink w:anchor="Par958" w:tooltip="Ссылка на текущий документ" w:history="1">
              <w:r w:rsidRPr="007142FE">
                <w:rPr>
                  <w:rFonts w:ascii="Times New Roman" w:eastAsia="Arial Unicode MS" w:hAnsi="Times New Roman" w:cs="Times New Roman"/>
                  <w:sz w:val="18"/>
                  <w:szCs w:val="18"/>
                </w:rPr>
                <w:t>80020</w:t>
              </w:r>
            </w:hyperlink>
            <w:r w:rsidRPr="007142FE">
              <w:rPr>
                <w:rFonts w:ascii="Times New Roman" w:eastAsia="Arial Unicode MS" w:hAnsi="Times New Roman" w:cs="Times New Roman"/>
                <w:sz w:val="18"/>
                <w:szCs w:val="18"/>
              </w:rPr>
              <w:t xml:space="preserve">, </w:t>
            </w:r>
            <w:hyperlink w:anchor="Par962" w:tooltip="Ссылка на текущий документ" w:history="1">
              <w:r w:rsidRPr="007142FE">
                <w:rPr>
                  <w:rFonts w:ascii="Times New Roman" w:eastAsia="Arial Unicode MS" w:hAnsi="Times New Roman" w:cs="Times New Roman"/>
                  <w:sz w:val="18"/>
                  <w:szCs w:val="18"/>
                </w:rPr>
                <w:t>80021</w:t>
              </w:r>
            </w:hyperlink>
            <w:r>
              <w:t xml:space="preserve">                          </w:t>
            </w:r>
          </w:p>
        </w:tc>
      </w:tr>
      <w:tr w:rsidR="00CA7AA1" w:rsidRPr="000F2641" w:rsidTr="00302ADB">
        <w:trPr>
          <w:cantSplit/>
          <w:trHeight w:val="540"/>
        </w:trPr>
        <w:tc>
          <w:tcPr>
            <w:tcW w:w="778" w:type="pct"/>
            <w:gridSpan w:val="2"/>
            <w:tcBorders>
              <w:top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bCs/>
                <w:sz w:val="18"/>
                <w:szCs w:val="18"/>
              </w:rPr>
              <w:t xml:space="preserve">99 </w:t>
            </w:r>
          </w:p>
        </w:tc>
        <w:tc>
          <w:tcPr>
            <w:tcW w:w="4222" w:type="pct"/>
            <w:tcBorders>
              <w:top w:val="outset" w:sz="6" w:space="0" w:color="auto"/>
              <w:left w:val="outset" w:sz="6" w:space="0" w:color="auto"/>
              <w:bottom w:val="outset" w:sz="6" w:space="0" w:color="auto"/>
              <w:right w:val="outset" w:sz="6" w:space="0" w:color="auto"/>
            </w:tcBorders>
            <w:shd w:val="clear" w:color="auto" w:fill="FFFFFF"/>
          </w:tcPr>
          <w:p w:rsidR="00CA7AA1" w:rsidRPr="000F2641" w:rsidRDefault="00CA7AA1" w:rsidP="00302ADB">
            <w:pPr>
              <w:pStyle w:val="Web1"/>
              <w:spacing w:before="20" w:beforeAutospacing="0" w:after="40" w:afterAutospacing="0"/>
              <w:rPr>
                <w:rFonts w:ascii="Times New Roman" w:hAnsi="Times New Roman" w:cs="Times New Roman"/>
                <w:b/>
                <w:sz w:val="18"/>
                <w:szCs w:val="18"/>
              </w:rPr>
            </w:pPr>
            <w:r w:rsidRPr="000F2641">
              <w:rPr>
                <w:rFonts w:ascii="Times New Roman" w:hAnsi="Times New Roman" w:cs="Times New Roman"/>
                <w:b/>
                <w:sz w:val="18"/>
                <w:szCs w:val="18"/>
              </w:rPr>
              <w:t xml:space="preserve">Расчеты по прочим валютным операциям, прямо не указанным в группах 01 – 80 настоящего Перечня </w:t>
            </w:r>
          </w:p>
        </w:tc>
      </w:tr>
      <w:tr w:rsidR="00CA7AA1" w:rsidRPr="000F2641" w:rsidTr="00302ADB">
        <w:trPr>
          <w:cantSplit/>
          <w:trHeight w:val="314"/>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99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010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Возврат резиденту ошибочно списанных (зачисленных) денежных средств</w:t>
            </w:r>
          </w:p>
        </w:tc>
      </w:tr>
      <w:tr w:rsidR="00CA7AA1" w:rsidRPr="000F2641" w:rsidTr="00302ADB">
        <w:trPr>
          <w:cantSplit/>
          <w:trHeight w:val="331"/>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99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020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Возврат нерезиденту ошибочно списанных (зачисленных) денежных средств</w:t>
            </w:r>
          </w:p>
        </w:tc>
      </w:tr>
      <w:tr w:rsidR="00CA7AA1" w:rsidRPr="000F2641" w:rsidTr="00302ADB">
        <w:trPr>
          <w:cantSplit/>
          <w:trHeight w:val="540"/>
        </w:trPr>
        <w:tc>
          <w:tcPr>
            <w:tcW w:w="334" w:type="pct"/>
            <w:tcBorders>
              <w:top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99 </w:t>
            </w:r>
          </w:p>
        </w:tc>
        <w:tc>
          <w:tcPr>
            <w:tcW w:w="444"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rPr>
                <w:rFonts w:ascii="Times New Roman" w:hAnsi="Times New Roman" w:cs="Times New Roman"/>
                <w:sz w:val="18"/>
                <w:szCs w:val="18"/>
              </w:rPr>
            </w:pPr>
            <w:r w:rsidRPr="000F2641">
              <w:rPr>
                <w:rFonts w:ascii="Times New Roman" w:hAnsi="Times New Roman" w:cs="Times New Roman"/>
                <w:sz w:val="18"/>
                <w:szCs w:val="18"/>
              </w:rPr>
              <w:t xml:space="preserve">090 </w:t>
            </w:r>
          </w:p>
        </w:tc>
        <w:tc>
          <w:tcPr>
            <w:tcW w:w="4222" w:type="pct"/>
            <w:tcBorders>
              <w:top w:val="outset" w:sz="6" w:space="0" w:color="auto"/>
              <w:left w:val="outset" w:sz="6" w:space="0" w:color="auto"/>
              <w:bottom w:val="outset" w:sz="6" w:space="0" w:color="auto"/>
              <w:right w:val="outset" w:sz="6" w:space="0" w:color="auto"/>
            </w:tcBorders>
          </w:tcPr>
          <w:p w:rsidR="00CA7AA1" w:rsidRPr="000F2641" w:rsidRDefault="00CA7AA1" w:rsidP="00302ADB">
            <w:pPr>
              <w:pStyle w:val="Web1"/>
              <w:spacing w:before="20" w:beforeAutospacing="0" w:after="40" w:afterAutospacing="0"/>
              <w:jc w:val="both"/>
              <w:rPr>
                <w:rFonts w:ascii="Times New Roman" w:hAnsi="Times New Roman" w:cs="Times New Roman"/>
                <w:sz w:val="18"/>
                <w:szCs w:val="18"/>
              </w:rPr>
            </w:pPr>
            <w:r w:rsidRPr="000F2641">
              <w:rPr>
                <w:rFonts w:ascii="Times New Roman" w:hAnsi="Times New Roman" w:cs="Times New Roman"/>
                <w:sz w:val="18"/>
                <w:szCs w:val="18"/>
              </w:rPr>
              <w:t>Расчеты по операциям, не указанным в группах 01 – 80 настоящего Перечня, а также за исключением платежей по кодам 99010, 99020</w:t>
            </w:r>
          </w:p>
        </w:tc>
      </w:tr>
    </w:tbl>
    <w:p w:rsidR="00CA7AA1" w:rsidRPr="000F2641" w:rsidRDefault="00CA7AA1" w:rsidP="00CA7AA1">
      <w:pPr>
        <w:rPr>
          <w:sz w:val="18"/>
          <w:szCs w:val="18"/>
        </w:rPr>
      </w:pPr>
    </w:p>
    <w:p w:rsidR="00CA7AA1" w:rsidRPr="000F2641" w:rsidRDefault="00CA7AA1" w:rsidP="00CA7AA1">
      <w:pPr>
        <w:pStyle w:val="ConsPlusNonformat"/>
        <w:widowControl/>
        <w:ind w:firstLine="540"/>
        <w:jc w:val="both"/>
        <w:rPr>
          <w:sz w:val="18"/>
          <w:szCs w:val="18"/>
        </w:rPr>
      </w:pPr>
      <w:r w:rsidRPr="000F2641">
        <w:rPr>
          <w:sz w:val="18"/>
          <w:szCs w:val="18"/>
        </w:rPr>
        <w:t>--------------------------------</w:t>
      </w:r>
    </w:p>
    <w:p w:rsidR="00CA7AA1" w:rsidRPr="000F2641" w:rsidRDefault="00CA7AA1" w:rsidP="00CA7AA1">
      <w:pPr>
        <w:autoSpaceDE w:val="0"/>
        <w:autoSpaceDN w:val="0"/>
        <w:adjustRightInd w:val="0"/>
        <w:ind w:firstLine="540"/>
        <w:jc w:val="both"/>
        <w:rPr>
          <w:sz w:val="18"/>
          <w:szCs w:val="18"/>
        </w:rPr>
      </w:pPr>
      <w:r w:rsidRPr="007142FE">
        <w:rPr>
          <w:b/>
          <w:sz w:val="18"/>
          <w:szCs w:val="18"/>
        </w:rPr>
        <w:t>&lt;*&gt;</w:t>
      </w:r>
      <w:r w:rsidRPr="000F2641">
        <w:rPr>
          <w:sz w:val="18"/>
          <w:szCs w:val="18"/>
        </w:rPr>
        <w:t xml:space="preserve"> Коды видов операций данной группы и группы 23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по следующим договорам (контрактам), которые в целях настоящего приложения признаются договорами (контрактами) смешанного типа:</w:t>
      </w:r>
    </w:p>
    <w:p w:rsidR="00CA7AA1" w:rsidRPr="000F2641" w:rsidRDefault="00CA7AA1" w:rsidP="00CA7AA1">
      <w:pPr>
        <w:autoSpaceDE w:val="0"/>
        <w:autoSpaceDN w:val="0"/>
        <w:adjustRightInd w:val="0"/>
        <w:ind w:firstLine="540"/>
        <w:jc w:val="both"/>
        <w:rPr>
          <w:sz w:val="18"/>
          <w:szCs w:val="18"/>
        </w:rPr>
      </w:pPr>
      <w:r w:rsidRPr="000F2641">
        <w:rPr>
          <w:sz w:val="18"/>
          <w:szCs w:val="18"/>
        </w:rPr>
        <w:t>а) договорам (контрактам), которыми предусмотрен вывоз (ввоз) резидентом товаров с территории Российской Федерации (на территорию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строительство объектов за рубежом или в Российской Федерации;</w:t>
      </w:r>
    </w:p>
    <w:p w:rsidR="00CA7AA1" w:rsidRPr="000F2641" w:rsidRDefault="00CA7AA1" w:rsidP="00CA7AA1">
      <w:pPr>
        <w:autoSpaceDE w:val="0"/>
        <w:autoSpaceDN w:val="0"/>
        <w:adjustRightInd w:val="0"/>
        <w:ind w:firstLine="540"/>
        <w:jc w:val="both"/>
        <w:rPr>
          <w:sz w:val="18"/>
          <w:szCs w:val="18"/>
        </w:rPr>
      </w:pPr>
      <w:r w:rsidRPr="000F2641">
        <w:rPr>
          <w:sz w:val="18"/>
          <w:szCs w:val="18"/>
        </w:rPr>
        <w:t>б) договорам (контрактам), указанным в подпункте 5.1.2 пункта 5.1 настоящей Инструкции;</w:t>
      </w:r>
    </w:p>
    <w:p w:rsidR="00CA7AA1" w:rsidRPr="000F2641" w:rsidRDefault="00CA7AA1" w:rsidP="00CA7AA1">
      <w:pPr>
        <w:autoSpaceDE w:val="0"/>
        <w:autoSpaceDN w:val="0"/>
        <w:adjustRightInd w:val="0"/>
        <w:ind w:firstLine="540"/>
        <w:jc w:val="both"/>
        <w:rPr>
          <w:sz w:val="18"/>
          <w:szCs w:val="18"/>
        </w:rPr>
      </w:pPr>
      <w:r w:rsidRPr="000F2641">
        <w:rPr>
          <w:sz w:val="18"/>
          <w:szCs w:val="18"/>
        </w:rPr>
        <w:t>в) договорам финансовой аренды (лизинга);</w:t>
      </w:r>
    </w:p>
    <w:p w:rsidR="00CA7AA1" w:rsidRPr="000F2641" w:rsidRDefault="00CA7AA1" w:rsidP="00CA7AA1">
      <w:pPr>
        <w:autoSpaceDE w:val="0"/>
        <w:autoSpaceDN w:val="0"/>
        <w:adjustRightInd w:val="0"/>
        <w:ind w:firstLine="540"/>
        <w:jc w:val="both"/>
        <w:rPr>
          <w:sz w:val="18"/>
          <w:szCs w:val="18"/>
        </w:rPr>
      </w:pPr>
      <w:r w:rsidRPr="000F2641">
        <w:rPr>
          <w:sz w:val="18"/>
          <w:szCs w:val="18"/>
        </w:rPr>
        <w:t>г) агентским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rsidR="00CA7AA1" w:rsidRDefault="00CA7AA1" w:rsidP="00CA7AA1">
      <w:pPr>
        <w:pStyle w:val="ConsPlusNormal"/>
        <w:ind w:firstLine="540"/>
        <w:jc w:val="both"/>
      </w:pPr>
      <w:r w:rsidRPr="007142FE">
        <w:rPr>
          <w:rFonts w:ascii="Times New Roman" w:hAnsi="Times New Roman" w:cs="Times New Roman"/>
          <w:b/>
          <w:sz w:val="18"/>
          <w:szCs w:val="18"/>
        </w:rPr>
        <w:t>&lt;**&gt;</w:t>
      </w:r>
      <w:r w:rsidRPr="000F2641">
        <w:rPr>
          <w:sz w:val="18"/>
          <w:szCs w:val="18"/>
        </w:rPr>
        <w:t xml:space="preserve"> </w:t>
      </w:r>
      <w:r w:rsidRPr="007142FE">
        <w:rPr>
          <w:rFonts w:ascii="Times New Roman" w:hAnsi="Times New Roman" w:cs="Times New Roman"/>
          <w:sz w:val="18"/>
          <w:szCs w:val="18"/>
        </w:rPr>
        <w:t xml:space="preserve">Коды видов операций </w:t>
      </w:r>
      <w:hyperlink w:anchor="Par949" w:tooltip="Ссылка на текущий документ" w:history="1">
        <w:r w:rsidRPr="007142FE">
          <w:rPr>
            <w:rFonts w:ascii="Times New Roman" w:hAnsi="Times New Roman" w:cs="Times New Roman"/>
            <w:sz w:val="18"/>
            <w:szCs w:val="18"/>
          </w:rPr>
          <w:t>группы 80</w:t>
        </w:r>
      </w:hyperlink>
      <w:r w:rsidRPr="007142FE">
        <w:rPr>
          <w:rFonts w:ascii="Times New Roman" w:hAnsi="Times New Roman" w:cs="Times New Roman"/>
          <w:sz w:val="18"/>
          <w:szCs w:val="18"/>
        </w:rPr>
        <w:t xml:space="preserve"> используются уполномоченным банком для хранения данных по валютным и иным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rsidR="00CA7AA1" w:rsidRDefault="00CA7AA1" w:rsidP="00CA7AA1">
      <w:pPr>
        <w:autoSpaceDE w:val="0"/>
        <w:autoSpaceDN w:val="0"/>
        <w:adjustRightInd w:val="0"/>
        <w:ind w:firstLine="540"/>
        <w:jc w:val="both"/>
      </w:pPr>
    </w:p>
    <w:p w:rsidR="0071451D" w:rsidRDefault="0071451D">
      <w:pPr>
        <w:ind w:left="709" w:right="-483" w:hanging="169"/>
        <w:jc w:val="both"/>
        <w:rPr>
          <w:b/>
          <w:sz w:val="20"/>
        </w:rPr>
      </w:pPr>
    </w:p>
    <w:sectPr w:rsidR="0071451D" w:rsidSect="00A21A85">
      <w:pgSz w:w="11907" w:h="16840"/>
      <w:pgMar w:top="842" w:right="1134" w:bottom="709" w:left="1276" w:header="720"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48" w:rsidRDefault="00042F48">
      <w:r>
        <w:separator/>
      </w:r>
    </w:p>
  </w:endnote>
  <w:endnote w:type="continuationSeparator" w:id="0">
    <w:p w:rsidR="00042F48" w:rsidRDefault="0004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PragmaticaCTT">
    <w:altName w:val="Arial"/>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FB" w:rsidRDefault="004E56FB">
    <w:pPr>
      <w:pStyle w:val="a9"/>
      <w:framePr w:wrap="auto" w:vAnchor="text" w:hAnchor="margin" w:xAlign="right" w:y="1"/>
      <w:rPr>
        <w:rStyle w:val="a8"/>
        <w:rFonts w:ascii="Arial" w:hAnsi="Arial"/>
        <w:sz w:val="20"/>
      </w:rPr>
    </w:pPr>
    <w:r>
      <w:rPr>
        <w:rStyle w:val="a8"/>
      </w:rPr>
      <w:fldChar w:fldCharType="begin"/>
    </w:r>
    <w:r>
      <w:rPr>
        <w:rStyle w:val="a8"/>
      </w:rPr>
      <w:instrText xml:space="preserve"> PAGE </w:instrText>
    </w:r>
    <w:r>
      <w:rPr>
        <w:rStyle w:val="a8"/>
      </w:rPr>
      <w:fldChar w:fldCharType="separate"/>
    </w:r>
    <w:r w:rsidR="002D60AB">
      <w:rPr>
        <w:rStyle w:val="a8"/>
        <w:noProof/>
      </w:rPr>
      <w:t>17</w:t>
    </w:r>
    <w:r>
      <w:rPr>
        <w:rStyle w:val="a8"/>
      </w:rPr>
      <w:fldChar w:fldCharType="end"/>
    </w:r>
  </w:p>
  <w:p w:rsidR="004E56FB" w:rsidRDefault="004E56FB">
    <w:pPr>
      <w:pStyle w:val="a9"/>
      <w:ind w:right="360"/>
    </w:pPr>
    <w:r>
      <w:t>____________________________________________________________________</w:t>
    </w:r>
  </w:p>
  <w:p w:rsidR="004E56FB" w:rsidRDefault="004E56FB">
    <w:pPr>
      <w:pStyle w:val="a9"/>
      <w:ind w:right="360"/>
      <w:rPr>
        <w:rFonts w:ascii="Times New Roman" w:hAnsi="Times New Roman"/>
        <w:i/>
        <w:iCs/>
        <w:sz w:val="20"/>
      </w:rPr>
    </w:pPr>
    <w:r>
      <w:rPr>
        <w:rFonts w:ascii="Times New Roman" w:hAnsi="Times New Roman"/>
        <w:i/>
        <w:iCs/>
        <w:sz w:val="20"/>
      </w:rPr>
      <w:t>Договор об установлении корреспондентских отношений с банком-нерезидентом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48" w:rsidRDefault="00042F48">
      <w:r>
        <w:separator/>
      </w:r>
    </w:p>
  </w:footnote>
  <w:footnote w:type="continuationSeparator" w:id="0">
    <w:p w:rsidR="00042F48" w:rsidRDefault="00042F48">
      <w:r>
        <w:continuationSeparator/>
      </w:r>
    </w:p>
  </w:footnote>
  <w:footnote w:id="1">
    <w:p w:rsidR="004E56FB" w:rsidRPr="000446BE" w:rsidRDefault="004E56FB" w:rsidP="004333DC">
      <w:pPr>
        <w:pStyle w:val="a5"/>
      </w:pPr>
      <w:r>
        <w:rPr>
          <w:rStyle w:val="af"/>
        </w:rPr>
        <w:footnoteRef/>
      </w:r>
      <w:r>
        <w:t xml:space="preserve"> </w:t>
      </w:r>
      <w:r w:rsidRPr="00C86A2E">
        <w:rPr>
          <w:color w:val="000000"/>
          <w:sz w:val="16"/>
          <w:szCs w:val="16"/>
        </w:rPr>
        <w:t xml:space="preserve">К примеру: </w:t>
      </w:r>
      <w:r w:rsidRPr="000446BE">
        <w:rPr>
          <w:color w:val="000000"/>
          <w:sz w:val="16"/>
          <w:szCs w:val="16"/>
        </w:rPr>
        <w:t xml:space="preserve">Устав (меморандум) юридического лица, Учредительный договор (при наличии), Свидетельство о регистрации юридического лица (сертификат об инкорпорации), Выписка из торгового реестра страны регистрации юридического лица или иной эквивалентный документ либо копия такого документа, подтверждающий  юридический статус юридического  лица, дату регистрации последней редакции учредительных документов юридического  лица  и всех внесенных в них изменений либо отсутствия таковых, датированная  не ранее 12 месяцев  до подачи заявления на открытие счета, Документ, подтверждающий государственную регистрацию юридического лица (выписка из торгового реестра страны регистрации юридического лица, или иной документ, подтверждающий правовой статус юридического лица  по законодательству страны, где создано юридическое лицо) должен быть датирован не ранее трех месяцев до даты предоставления документов в </w:t>
      </w:r>
      <w:r>
        <w:rPr>
          <w:color w:val="000000"/>
          <w:sz w:val="16"/>
          <w:szCs w:val="16"/>
        </w:rPr>
        <w:t>НКО «МКС» (ООО)</w:t>
      </w:r>
      <w:r w:rsidRPr="000446BE">
        <w:rPr>
          <w:color w:val="000000"/>
          <w:sz w:val="16"/>
          <w:szCs w:val="16"/>
        </w:rPr>
        <w:t>.</w:t>
      </w:r>
    </w:p>
  </w:footnote>
  <w:footnote w:id="2">
    <w:p w:rsidR="004E56FB" w:rsidRDefault="004E56FB" w:rsidP="004333DC">
      <w:pPr>
        <w:pStyle w:val="a5"/>
      </w:pPr>
      <w:r>
        <w:rPr>
          <w:rStyle w:val="af"/>
        </w:rPr>
        <w:footnoteRef/>
      </w:r>
      <w:r>
        <w:t xml:space="preserve"> </w:t>
      </w:r>
      <w:r w:rsidRPr="00C86A2E">
        <w:rPr>
          <w:color w:val="000000"/>
          <w:sz w:val="16"/>
          <w:szCs w:val="16"/>
        </w:rPr>
        <w:t>КОП оформляется в свободной форме по аналогии с формой 0401026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EDA2994"/>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122877"/>
    <w:multiLevelType w:val="hybridMultilevel"/>
    <w:tmpl w:val="0258271C"/>
    <w:lvl w:ilvl="0" w:tplc="3A24DA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4A10F7"/>
    <w:multiLevelType w:val="hybridMultilevel"/>
    <w:tmpl w:val="B79A4780"/>
    <w:lvl w:ilvl="0" w:tplc="A266B8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9009EB"/>
    <w:multiLevelType w:val="hybridMultilevel"/>
    <w:tmpl w:val="9F2CCC4E"/>
    <w:lvl w:ilvl="0" w:tplc="A0FEC0F2">
      <w:start w:val="14"/>
      <w:numFmt w:val="decimal"/>
      <w:lvlText w:val="%1."/>
      <w:lvlJc w:val="left"/>
      <w:pPr>
        <w:tabs>
          <w:tab w:val="num" w:pos="7200"/>
        </w:tabs>
        <w:ind w:left="72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FC58C3"/>
    <w:multiLevelType w:val="singleLevel"/>
    <w:tmpl w:val="D758D164"/>
    <w:lvl w:ilvl="0">
      <w:start w:val="2"/>
      <w:numFmt w:val="decimal"/>
      <w:lvlText w:val="%1. "/>
      <w:legacy w:legacy="1" w:legacySpace="0" w:legacyIndent="283"/>
      <w:lvlJc w:val="left"/>
      <w:pPr>
        <w:ind w:left="283" w:hanging="283"/>
      </w:pPr>
      <w:rPr>
        <w:b/>
        <w:i w:val="0"/>
        <w:sz w:val="20"/>
      </w:rPr>
    </w:lvl>
  </w:abstractNum>
  <w:abstractNum w:abstractNumId="6">
    <w:nsid w:val="0D9F51BA"/>
    <w:multiLevelType w:val="singleLevel"/>
    <w:tmpl w:val="1974FB00"/>
    <w:lvl w:ilvl="0">
      <w:start w:val="1"/>
      <w:numFmt w:val="decimal"/>
      <w:lvlText w:val="3.%1. "/>
      <w:legacy w:legacy="1" w:legacySpace="0" w:legacyIndent="283"/>
      <w:lvlJc w:val="left"/>
      <w:pPr>
        <w:ind w:left="283" w:hanging="283"/>
      </w:pPr>
      <w:rPr>
        <w:b w:val="0"/>
        <w:i w:val="0"/>
        <w:sz w:val="20"/>
      </w:rPr>
    </w:lvl>
  </w:abstractNum>
  <w:abstractNum w:abstractNumId="7">
    <w:nsid w:val="12324120"/>
    <w:multiLevelType w:val="hybridMultilevel"/>
    <w:tmpl w:val="4CF6CA60"/>
    <w:lvl w:ilvl="0" w:tplc="2966A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883940"/>
    <w:multiLevelType w:val="hybridMultilevel"/>
    <w:tmpl w:val="FF96C85E"/>
    <w:lvl w:ilvl="0" w:tplc="527843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A610A8"/>
    <w:multiLevelType w:val="multilevel"/>
    <w:tmpl w:val="40DA5F1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7917212"/>
    <w:multiLevelType w:val="multilevel"/>
    <w:tmpl w:val="E24AAE20"/>
    <w:lvl w:ilvl="0">
      <w:start w:val="9"/>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1">
    <w:nsid w:val="39774467"/>
    <w:multiLevelType w:val="hybridMultilevel"/>
    <w:tmpl w:val="D8E2E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6F4A45"/>
    <w:multiLevelType w:val="multilevel"/>
    <w:tmpl w:val="25DCD502"/>
    <w:lvl w:ilvl="0">
      <w:start w:val="1"/>
      <w:numFmt w:val="decimal"/>
      <w:lvlText w:val="%1. "/>
      <w:legacy w:legacy="1" w:legacySpace="0" w:legacyIndent="283"/>
      <w:lvlJc w:val="left"/>
      <w:pPr>
        <w:ind w:left="850" w:hanging="283"/>
      </w:pPr>
      <w:rPr>
        <w:rFonts w:ascii="TimesDL" w:hAnsi="TimesDL" w:hint="default"/>
        <w:b w:val="0"/>
        <w:i w:val="0"/>
        <w:sz w:val="24"/>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3">
    <w:nsid w:val="428F1D6E"/>
    <w:multiLevelType w:val="hybridMultilevel"/>
    <w:tmpl w:val="81A4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346357"/>
    <w:multiLevelType w:val="multilevel"/>
    <w:tmpl w:val="BB54F97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2304CBF"/>
    <w:multiLevelType w:val="singleLevel"/>
    <w:tmpl w:val="05D29EFE"/>
    <w:lvl w:ilvl="0">
      <w:start w:val="2"/>
      <w:numFmt w:val="decimal"/>
      <w:lvlText w:val="2.%1. "/>
      <w:legacy w:legacy="1" w:legacySpace="0" w:legacyIndent="283"/>
      <w:lvlJc w:val="left"/>
      <w:pPr>
        <w:ind w:left="283" w:hanging="283"/>
      </w:pPr>
      <w:rPr>
        <w:b w:val="0"/>
        <w:i w:val="0"/>
        <w:sz w:val="20"/>
      </w:rPr>
    </w:lvl>
  </w:abstractNum>
  <w:abstractNum w:abstractNumId="16">
    <w:nsid w:val="62D847A2"/>
    <w:multiLevelType w:val="singleLevel"/>
    <w:tmpl w:val="B3069E32"/>
    <w:lvl w:ilvl="0">
      <w:start w:val="4"/>
      <w:numFmt w:val="decimal"/>
      <w:lvlText w:val="%1. "/>
      <w:legacy w:legacy="1" w:legacySpace="0" w:legacyIndent="283"/>
      <w:lvlJc w:val="left"/>
      <w:pPr>
        <w:ind w:left="283" w:hanging="283"/>
      </w:pPr>
      <w:rPr>
        <w:b/>
        <w:i w:val="0"/>
        <w:sz w:val="20"/>
      </w:rPr>
    </w:lvl>
  </w:abstractNum>
  <w:abstractNum w:abstractNumId="17">
    <w:nsid w:val="69756C0F"/>
    <w:multiLevelType w:val="hybridMultilevel"/>
    <w:tmpl w:val="2486A1DC"/>
    <w:lvl w:ilvl="0" w:tplc="CAA806A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6CBE7CAC"/>
    <w:multiLevelType w:val="singleLevel"/>
    <w:tmpl w:val="0419000F"/>
    <w:lvl w:ilvl="0">
      <w:start w:val="3"/>
      <w:numFmt w:val="decimal"/>
      <w:lvlText w:val="%1."/>
      <w:legacy w:legacy="1" w:legacySpace="0" w:legacyIndent="360"/>
      <w:lvlJc w:val="left"/>
      <w:pPr>
        <w:ind w:left="360" w:hanging="360"/>
      </w:pPr>
    </w:lvl>
  </w:abstractNum>
  <w:abstractNum w:abstractNumId="19">
    <w:nsid w:val="71035B4E"/>
    <w:multiLevelType w:val="hybridMultilevel"/>
    <w:tmpl w:val="1B18B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FD052F"/>
    <w:multiLevelType w:val="hybridMultilevel"/>
    <w:tmpl w:val="5A609A82"/>
    <w:lvl w:ilvl="0" w:tplc="CADE3272">
      <w:numFmt w:val="bullet"/>
      <w:lvlText w:val="-"/>
      <w:lvlJc w:val="left"/>
      <w:pPr>
        <w:tabs>
          <w:tab w:val="num" w:pos="927"/>
        </w:tabs>
        <w:ind w:left="927" w:hanging="360"/>
      </w:pPr>
      <w:rPr>
        <w:rFonts w:ascii="Times New Roman" w:eastAsia="Times New Roman" w:hAnsi="Times New Roman" w:cs="Times New Roman" w:hint="default"/>
      </w:rPr>
    </w:lvl>
    <w:lvl w:ilvl="1" w:tplc="16C25A70">
      <w:numFmt w:val="bullet"/>
      <w:lvlText w:val=""/>
      <w:lvlJc w:val="left"/>
      <w:pPr>
        <w:tabs>
          <w:tab w:val="num" w:pos="1647"/>
        </w:tabs>
        <w:ind w:left="1647" w:hanging="360"/>
      </w:pPr>
      <w:rPr>
        <w:rFonts w:ascii="Symbol" w:eastAsia="Times New Roman" w:hAnsi="Symbol" w:cs="Times New Roman" w:hint="default"/>
        <w:b/>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15"/>
  </w:num>
  <w:num w:numId="3">
    <w:abstractNumId w:val="6"/>
  </w:num>
  <w:num w:numId="4">
    <w:abstractNumId w:val="16"/>
  </w:num>
  <w:num w:numId="5">
    <w:abstractNumId w:val="10"/>
  </w:num>
  <w:num w:numId="6">
    <w:abstractNumId w:val="12"/>
  </w:num>
  <w:num w:numId="7">
    <w:abstractNumId w:val="17"/>
  </w:num>
  <w:num w:numId="8">
    <w:abstractNumId w:val="1"/>
    <w:lvlOverride w:ilvl="0">
      <w:lvl w:ilvl="0">
        <w:start w:val="1"/>
        <w:numFmt w:val="bullet"/>
        <w:lvlText w:val=""/>
        <w:legacy w:legacy="1" w:legacySpace="0" w:legacyIndent="283"/>
        <w:lvlJc w:val="left"/>
        <w:pPr>
          <w:ind w:left="850" w:hanging="283"/>
        </w:pPr>
        <w:rPr>
          <w:rFonts w:ascii="Wingdings" w:hAnsi="Wingdings" w:cs="Times New Roman" w:hint="default"/>
          <w:b w:val="0"/>
          <w:i w:val="0"/>
          <w:sz w:val="24"/>
          <w:szCs w:val="24"/>
        </w:rPr>
      </w:lvl>
    </w:lvlOverride>
  </w:num>
  <w:num w:numId="9">
    <w:abstractNumId w:val="0"/>
  </w:num>
  <w:num w:numId="10">
    <w:abstractNumId w:val="20"/>
  </w:num>
  <w:num w:numId="11">
    <w:abstractNumId w:val="3"/>
  </w:num>
  <w:num w:numId="12">
    <w:abstractNumId w:val="14"/>
  </w:num>
  <w:num w:numId="13">
    <w:abstractNumId w:val="9"/>
  </w:num>
  <w:num w:numId="14">
    <w:abstractNumId w:val="19"/>
  </w:num>
  <w:num w:numId="15">
    <w:abstractNumId w:val="8"/>
  </w:num>
  <w:num w:numId="16">
    <w:abstractNumId w:val="11"/>
  </w:num>
  <w:num w:numId="17">
    <w:abstractNumId w:val="2"/>
  </w:num>
  <w:num w:numId="18">
    <w:abstractNumId w:val="4"/>
  </w:num>
  <w:num w:numId="19">
    <w:abstractNumId w:val="18"/>
    <w:lvlOverride w:ilvl="0">
      <w:startOverride w:val="3"/>
    </w:lvlOverride>
  </w:num>
  <w:num w:numId="20">
    <w:abstractNumId w:val="18"/>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AA"/>
    <w:rsid w:val="00001FD6"/>
    <w:rsid w:val="0002179F"/>
    <w:rsid w:val="000242A2"/>
    <w:rsid w:val="000268E4"/>
    <w:rsid w:val="000307AF"/>
    <w:rsid w:val="00042F48"/>
    <w:rsid w:val="00066A45"/>
    <w:rsid w:val="00073991"/>
    <w:rsid w:val="00097761"/>
    <w:rsid w:val="000C5E4A"/>
    <w:rsid w:val="000C60DB"/>
    <w:rsid w:val="000F1462"/>
    <w:rsid w:val="000F2641"/>
    <w:rsid w:val="0010737E"/>
    <w:rsid w:val="00110C33"/>
    <w:rsid w:val="00112A5F"/>
    <w:rsid w:val="00121537"/>
    <w:rsid w:val="00134A7A"/>
    <w:rsid w:val="001442C5"/>
    <w:rsid w:val="00145AEA"/>
    <w:rsid w:val="001711FE"/>
    <w:rsid w:val="0017262C"/>
    <w:rsid w:val="00173C32"/>
    <w:rsid w:val="00187A6E"/>
    <w:rsid w:val="001A019E"/>
    <w:rsid w:val="001A09B1"/>
    <w:rsid w:val="001B0F9F"/>
    <w:rsid w:val="001F505F"/>
    <w:rsid w:val="001F63B3"/>
    <w:rsid w:val="00207A3B"/>
    <w:rsid w:val="00207AA9"/>
    <w:rsid w:val="002137C5"/>
    <w:rsid w:val="00231644"/>
    <w:rsid w:val="00247DA1"/>
    <w:rsid w:val="00260F7C"/>
    <w:rsid w:val="00277C50"/>
    <w:rsid w:val="00280712"/>
    <w:rsid w:val="00282B34"/>
    <w:rsid w:val="002B2390"/>
    <w:rsid w:val="002B5715"/>
    <w:rsid w:val="002B575E"/>
    <w:rsid w:val="002C4BFE"/>
    <w:rsid w:val="002D0C6C"/>
    <w:rsid w:val="002D1D6F"/>
    <w:rsid w:val="002D60AB"/>
    <w:rsid w:val="002E5ECE"/>
    <w:rsid w:val="002E6D9A"/>
    <w:rsid w:val="002F10D9"/>
    <w:rsid w:val="002F3A2F"/>
    <w:rsid w:val="002F4D7F"/>
    <w:rsid w:val="002F5293"/>
    <w:rsid w:val="00300387"/>
    <w:rsid w:val="00302ADB"/>
    <w:rsid w:val="00326B81"/>
    <w:rsid w:val="003303BE"/>
    <w:rsid w:val="00337F7C"/>
    <w:rsid w:val="00342EBA"/>
    <w:rsid w:val="003433E0"/>
    <w:rsid w:val="0035443A"/>
    <w:rsid w:val="0036229E"/>
    <w:rsid w:val="00367801"/>
    <w:rsid w:val="00367C4A"/>
    <w:rsid w:val="00375686"/>
    <w:rsid w:val="00390C21"/>
    <w:rsid w:val="00390EF5"/>
    <w:rsid w:val="00397CB0"/>
    <w:rsid w:val="003A3920"/>
    <w:rsid w:val="003B6991"/>
    <w:rsid w:val="003C551C"/>
    <w:rsid w:val="003D6031"/>
    <w:rsid w:val="004333DC"/>
    <w:rsid w:val="004515DB"/>
    <w:rsid w:val="00452AB0"/>
    <w:rsid w:val="0048383C"/>
    <w:rsid w:val="0048440E"/>
    <w:rsid w:val="00490076"/>
    <w:rsid w:val="004B76EC"/>
    <w:rsid w:val="004C0975"/>
    <w:rsid w:val="004C6968"/>
    <w:rsid w:val="004D5916"/>
    <w:rsid w:val="004E56FB"/>
    <w:rsid w:val="004F00F7"/>
    <w:rsid w:val="004F4042"/>
    <w:rsid w:val="004F4E3D"/>
    <w:rsid w:val="00500DDE"/>
    <w:rsid w:val="00513AA2"/>
    <w:rsid w:val="005314A7"/>
    <w:rsid w:val="00532569"/>
    <w:rsid w:val="00542E1D"/>
    <w:rsid w:val="00557072"/>
    <w:rsid w:val="005A6592"/>
    <w:rsid w:val="005A6D56"/>
    <w:rsid w:val="005A7FD0"/>
    <w:rsid w:val="005B2738"/>
    <w:rsid w:val="005C4F38"/>
    <w:rsid w:val="005D3703"/>
    <w:rsid w:val="005E02AC"/>
    <w:rsid w:val="005E4F1E"/>
    <w:rsid w:val="005F6AE0"/>
    <w:rsid w:val="0060008A"/>
    <w:rsid w:val="00604A8D"/>
    <w:rsid w:val="006055D3"/>
    <w:rsid w:val="00621DBC"/>
    <w:rsid w:val="00627A3F"/>
    <w:rsid w:val="006409DB"/>
    <w:rsid w:val="0066406D"/>
    <w:rsid w:val="006B27AA"/>
    <w:rsid w:val="006B5E10"/>
    <w:rsid w:val="006C4E2A"/>
    <w:rsid w:val="006D6189"/>
    <w:rsid w:val="006E001E"/>
    <w:rsid w:val="006E09BB"/>
    <w:rsid w:val="006E5E65"/>
    <w:rsid w:val="006F0C10"/>
    <w:rsid w:val="006F166E"/>
    <w:rsid w:val="006F5692"/>
    <w:rsid w:val="007142FE"/>
    <w:rsid w:val="0071451D"/>
    <w:rsid w:val="00714C91"/>
    <w:rsid w:val="00717645"/>
    <w:rsid w:val="00722606"/>
    <w:rsid w:val="0072303C"/>
    <w:rsid w:val="00727C13"/>
    <w:rsid w:val="00732863"/>
    <w:rsid w:val="007328E5"/>
    <w:rsid w:val="00744520"/>
    <w:rsid w:val="00751FAB"/>
    <w:rsid w:val="00761C5B"/>
    <w:rsid w:val="00766D99"/>
    <w:rsid w:val="00780768"/>
    <w:rsid w:val="00792914"/>
    <w:rsid w:val="0079305A"/>
    <w:rsid w:val="007978D7"/>
    <w:rsid w:val="007A4404"/>
    <w:rsid w:val="007B4C45"/>
    <w:rsid w:val="007D5033"/>
    <w:rsid w:val="007F7D32"/>
    <w:rsid w:val="00800592"/>
    <w:rsid w:val="00812B46"/>
    <w:rsid w:val="008331DC"/>
    <w:rsid w:val="008626F7"/>
    <w:rsid w:val="00866CCD"/>
    <w:rsid w:val="00871DE3"/>
    <w:rsid w:val="00882446"/>
    <w:rsid w:val="00892E84"/>
    <w:rsid w:val="008D443F"/>
    <w:rsid w:val="008D72FA"/>
    <w:rsid w:val="008E57F1"/>
    <w:rsid w:val="00916B8D"/>
    <w:rsid w:val="00920A0A"/>
    <w:rsid w:val="009406B9"/>
    <w:rsid w:val="00941E7C"/>
    <w:rsid w:val="00980D6F"/>
    <w:rsid w:val="009A2813"/>
    <w:rsid w:val="009A7853"/>
    <w:rsid w:val="009A798D"/>
    <w:rsid w:val="009B3357"/>
    <w:rsid w:val="009B5DA8"/>
    <w:rsid w:val="009C1228"/>
    <w:rsid w:val="009E11BD"/>
    <w:rsid w:val="009F0360"/>
    <w:rsid w:val="009F0B0E"/>
    <w:rsid w:val="009F4300"/>
    <w:rsid w:val="009F7B9B"/>
    <w:rsid w:val="00A02FB1"/>
    <w:rsid w:val="00A21A85"/>
    <w:rsid w:val="00A2283D"/>
    <w:rsid w:val="00A3339D"/>
    <w:rsid w:val="00A461C5"/>
    <w:rsid w:val="00A50BDE"/>
    <w:rsid w:val="00A61231"/>
    <w:rsid w:val="00A867CB"/>
    <w:rsid w:val="00A86BF1"/>
    <w:rsid w:val="00AB087A"/>
    <w:rsid w:val="00AB5249"/>
    <w:rsid w:val="00AB6D23"/>
    <w:rsid w:val="00AC313A"/>
    <w:rsid w:val="00AC4E39"/>
    <w:rsid w:val="00AD03A4"/>
    <w:rsid w:val="00AE7F18"/>
    <w:rsid w:val="00B12192"/>
    <w:rsid w:val="00B270FD"/>
    <w:rsid w:val="00B36279"/>
    <w:rsid w:val="00B46FAF"/>
    <w:rsid w:val="00B645FC"/>
    <w:rsid w:val="00B7568E"/>
    <w:rsid w:val="00B764C4"/>
    <w:rsid w:val="00BC2050"/>
    <w:rsid w:val="00C1574B"/>
    <w:rsid w:val="00C5446A"/>
    <w:rsid w:val="00C63174"/>
    <w:rsid w:val="00C6363E"/>
    <w:rsid w:val="00C64D14"/>
    <w:rsid w:val="00C70D70"/>
    <w:rsid w:val="00C8714D"/>
    <w:rsid w:val="00C87952"/>
    <w:rsid w:val="00CA7AA1"/>
    <w:rsid w:val="00CC2BEE"/>
    <w:rsid w:val="00CC3751"/>
    <w:rsid w:val="00CC5125"/>
    <w:rsid w:val="00CF5340"/>
    <w:rsid w:val="00CF6817"/>
    <w:rsid w:val="00D25C78"/>
    <w:rsid w:val="00D67E4A"/>
    <w:rsid w:val="00D81624"/>
    <w:rsid w:val="00D9191B"/>
    <w:rsid w:val="00D97289"/>
    <w:rsid w:val="00DB311C"/>
    <w:rsid w:val="00DD10EA"/>
    <w:rsid w:val="00DE0002"/>
    <w:rsid w:val="00DE4464"/>
    <w:rsid w:val="00DF7776"/>
    <w:rsid w:val="00E11E3C"/>
    <w:rsid w:val="00E14073"/>
    <w:rsid w:val="00E15730"/>
    <w:rsid w:val="00E30C37"/>
    <w:rsid w:val="00E315A4"/>
    <w:rsid w:val="00E327D7"/>
    <w:rsid w:val="00E421CF"/>
    <w:rsid w:val="00E55FD5"/>
    <w:rsid w:val="00E70DEC"/>
    <w:rsid w:val="00E758D7"/>
    <w:rsid w:val="00E808A9"/>
    <w:rsid w:val="00E91E07"/>
    <w:rsid w:val="00E929A7"/>
    <w:rsid w:val="00EA1A25"/>
    <w:rsid w:val="00EA5C49"/>
    <w:rsid w:val="00EC30FD"/>
    <w:rsid w:val="00EC59CC"/>
    <w:rsid w:val="00EC6C6D"/>
    <w:rsid w:val="00EF12B6"/>
    <w:rsid w:val="00EF211D"/>
    <w:rsid w:val="00EF2A41"/>
    <w:rsid w:val="00EF752E"/>
    <w:rsid w:val="00F024A9"/>
    <w:rsid w:val="00F04CEE"/>
    <w:rsid w:val="00F12F0F"/>
    <w:rsid w:val="00F13754"/>
    <w:rsid w:val="00F204CE"/>
    <w:rsid w:val="00F24157"/>
    <w:rsid w:val="00F3150E"/>
    <w:rsid w:val="00F40021"/>
    <w:rsid w:val="00F402C0"/>
    <w:rsid w:val="00F42E79"/>
    <w:rsid w:val="00F4316E"/>
    <w:rsid w:val="00F50CCF"/>
    <w:rsid w:val="00F53859"/>
    <w:rsid w:val="00F6217F"/>
    <w:rsid w:val="00F6511B"/>
    <w:rsid w:val="00F675DA"/>
    <w:rsid w:val="00F750F6"/>
    <w:rsid w:val="00F761EE"/>
    <w:rsid w:val="00F803CE"/>
    <w:rsid w:val="00F92102"/>
    <w:rsid w:val="00F9216F"/>
    <w:rsid w:val="00FA62B8"/>
    <w:rsid w:val="00FC6F9A"/>
    <w:rsid w:val="00FE1531"/>
    <w:rsid w:val="00FE57F8"/>
    <w:rsid w:val="00FE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2C10F-25DC-40EA-BD0C-90B9F8EA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85"/>
    <w:rPr>
      <w:sz w:val="24"/>
      <w:szCs w:val="24"/>
    </w:rPr>
  </w:style>
  <w:style w:type="paragraph" w:styleId="1">
    <w:name w:val="heading 1"/>
    <w:basedOn w:val="a"/>
    <w:next w:val="a"/>
    <w:qFormat/>
    <w:rsid w:val="00A21A85"/>
    <w:pPr>
      <w:keepNext/>
      <w:overflowPunct w:val="0"/>
      <w:autoSpaceDE w:val="0"/>
      <w:autoSpaceDN w:val="0"/>
      <w:adjustRightInd w:val="0"/>
      <w:ind w:right="-142"/>
      <w:jc w:val="right"/>
      <w:textAlignment w:val="baseline"/>
      <w:outlineLvl w:val="0"/>
    </w:pPr>
    <w:rPr>
      <w:rFonts w:ascii="Arial" w:hAnsi="Arial"/>
      <w:b/>
      <w:sz w:val="20"/>
      <w:szCs w:val="20"/>
    </w:rPr>
  </w:style>
  <w:style w:type="paragraph" w:styleId="7">
    <w:name w:val="heading 7"/>
    <w:basedOn w:val="a"/>
    <w:next w:val="a"/>
    <w:link w:val="70"/>
    <w:semiHidden/>
    <w:unhideWhenUsed/>
    <w:qFormat/>
    <w:rsid w:val="00A2283D"/>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A228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1A85"/>
    <w:pPr>
      <w:overflowPunct w:val="0"/>
      <w:autoSpaceDE w:val="0"/>
      <w:autoSpaceDN w:val="0"/>
      <w:adjustRightInd w:val="0"/>
      <w:ind w:right="-142"/>
      <w:jc w:val="center"/>
      <w:textAlignment w:val="baseline"/>
    </w:pPr>
    <w:rPr>
      <w:rFonts w:ascii="Arial" w:hAnsi="Arial"/>
      <w:b/>
      <w:sz w:val="20"/>
      <w:szCs w:val="20"/>
    </w:rPr>
  </w:style>
  <w:style w:type="paragraph" w:customStyle="1" w:styleId="21">
    <w:name w:val="Основной текст 21"/>
    <w:basedOn w:val="a"/>
    <w:rsid w:val="00A21A85"/>
    <w:pPr>
      <w:overflowPunct w:val="0"/>
      <w:autoSpaceDE w:val="0"/>
      <w:autoSpaceDN w:val="0"/>
      <w:adjustRightInd w:val="0"/>
      <w:spacing w:after="120"/>
      <w:ind w:left="426" w:hanging="426"/>
      <w:jc w:val="both"/>
      <w:textAlignment w:val="baseline"/>
    </w:pPr>
    <w:rPr>
      <w:sz w:val="20"/>
      <w:szCs w:val="20"/>
    </w:rPr>
  </w:style>
  <w:style w:type="paragraph" w:customStyle="1" w:styleId="210">
    <w:name w:val="Основной текст с отступом 21"/>
    <w:basedOn w:val="a"/>
    <w:rsid w:val="00A21A85"/>
    <w:pPr>
      <w:overflowPunct w:val="0"/>
      <w:autoSpaceDE w:val="0"/>
      <w:autoSpaceDN w:val="0"/>
      <w:adjustRightInd w:val="0"/>
      <w:ind w:left="426"/>
      <w:jc w:val="both"/>
      <w:textAlignment w:val="baseline"/>
    </w:pPr>
    <w:rPr>
      <w:sz w:val="20"/>
      <w:szCs w:val="20"/>
    </w:rPr>
  </w:style>
  <w:style w:type="paragraph" w:customStyle="1" w:styleId="caaieiaie1">
    <w:name w:val="caaieiaie 1"/>
    <w:basedOn w:val="a"/>
    <w:next w:val="a"/>
    <w:rsid w:val="00A21A85"/>
    <w:pPr>
      <w:keepNext/>
      <w:overflowPunct w:val="0"/>
      <w:autoSpaceDE w:val="0"/>
      <w:autoSpaceDN w:val="0"/>
      <w:adjustRightInd w:val="0"/>
      <w:spacing w:after="120"/>
      <w:jc w:val="center"/>
      <w:textAlignment w:val="baseline"/>
    </w:pPr>
    <w:rPr>
      <w:b/>
      <w:sz w:val="20"/>
      <w:szCs w:val="20"/>
    </w:rPr>
  </w:style>
  <w:style w:type="paragraph" w:customStyle="1" w:styleId="ConsNormal">
    <w:name w:val="ConsNormal"/>
    <w:rsid w:val="00A21A85"/>
    <w:pPr>
      <w:widowControl w:val="0"/>
      <w:overflowPunct w:val="0"/>
      <w:autoSpaceDE w:val="0"/>
      <w:autoSpaceDN w:val="0"/>
      <w:adjustRightInd w:val="0"/>
      <w:ind w:firstLine="720"/>
      <w:textAlignment w:val="baseline"/>
    </w:pPr>
    <w:rPr>
      <w:rFonts w:ascii="Arial" w:hAnsi="Arial"/>
    </w:rPr>
  </w:style>
  <w:style w:type="paragraph" w:styleId="a4">
    <w:name w:val="Body Text"/>
    <w:basedOn w:val="a"/>
    <w:rsid w:val="00A21A85"/>
    <w:pPr>
      <w:overflowPunct w:val="0"/>
      <w:autoSpaceDE w:val="0"/>
      <w:autoSpaceDN w:val="0"/>
      <w:adjustRightInd w:val="0"/>
      <w:jc w:val="both"/>
      <w:textAlignment w:val="baseline"/>
    </w:pPr>
    <w:rPr>
      <w:sz w:val="20"/>
      <w:szCs w:val="20"/>
    </w:rPr>
  </w:style>
  <w:style w:type="paragraph" w:styleId="a5">
    <w:name w:val="footnote text"/>
    <w:basedOn w:val="a"/>
    <w:link w:val="a6"/>
    <w:semiHidden/>
    <w:rsid w:val="00A21A85"/>
    <w:pPr>
      <w:overflowPunct w:val="0"/>
      <w:autoSpaceDE w:val="0"/>
      <w:autoSpaceDN w:val="0"/>
      <w:adjustRightInd w:val="0"/>
      <w:textAlignment w:val="baseline"/>
    </w:pPr>
    <w:rPr>
      <w:rFonts w:ascii="Arial" w:hAnsi="Arial"/>
      <w:sz w:val="20"/>
      <w:szCs w:val="20"/>
    </w:rPr>
  </w:style>
  <w:style w:type="paragraph" w:customStyle="1" w:styleId="ConsNonformat">
    <w:name w:val="ConsNonformat"/>
    <w:rsid w:val="00A21A85"/>
    <w:pPr>
      <w:widowControl w:val="0"/>
      <w:overflowPunct w:val="0"/>
      <w:autoSpaceDE w:val="0"/>
      <w:autoSpaceDN w:val="0"/>
      <w:adjustRightInd w:val="0"/>
      <w:textAlignment w:val="baseline"/>
    </w:pPr>
    <w:rPr>
      <w:rFonts w:ascii="Courier New" w:hAnsi="Courier New"/>
    </w:rPr>
  </w:style>
  <w:style w:type="paragraph" w:customStyle="1" w:styleId="ConsCell">
    <w:name w:val="ConsCell"/>
    <w:rsid w:val="00A21A85"/>
    <w:pPr>
      <w:widowControl w:val="0"/>
      <w:overflowPunct w:val="0"/>
      <w:autoSpaceDE w:val="0"/>
      <w:autoSpaceDN w:val="0"/>
      <w:adjustRightInd w:val="0"/>
      <w:textAlignment w:val="baseline"/>
    </w:pPr>
    <w:rPr>
      <w:rFonts w:ascii="Arial" w:hAnsi="Arial"/>
    </w:rPr>
  </w:style>
  <w:style w:type="paragraph" w:styleId="a7">
    <w:name w:val="header"/>
    <w:basedOn w:val="a"/>
    <w:rsid w:val="00A21A85"/>
    <w:pPr>
      <w:tabs>
        <w:tab w:val="center" w:pos="4153"/>
        <w:tab w:val="right" w:pos="8306"/>
      </w:tabs>
      <w:overflowPunct w:val="0"/>
      <w:autoSpaceDE w:val="0"/>
      <w:autoSpaceDN w:val="0"/>
      <w:adjustRightInd w:val="0"/>
      <w:textAlignment w:val="baseline"/>
    </w:pPr>
    <w:rPr>
      <w:szCs w:val="20"/>
    </w:rPr>
  </w:style>
  <w:style w:type="character" w:styleId="a8">
    <w:name w:val="page number"/>
    <w:basedOn w:val="a0"/>
    <w:rsid w:val="00A21A85"/>
  </w:style>
  <w:style w:type="paragraph" w:styleId="a9">
    <w:name w:val="footer"/>
    <w:basedOn w:val="a"/>
    <w:rsid w:val="00A21A85"/>
    <w:pPr>
      <w:tabs>
        <w:tab w:val="center" w:pos="4536"/>
        <w:tab w:val="right" w:pos="9072"/>
      </w:tabs>
      <w:overflowPunct w:val="0"/>
      <w:autoSpaceDE w:val="0"/>
      <w:autoSpaceDN w:val="0"/>
      <w:adjustRightInd w:val="0"/>
      <w:textAlignment w:val="baseline"/>
    </w:pPr>
    <w:rPr>
      <w:rFonts w:ascii="TimesDL" w:hAnsi="TimesDL"/>
      <w:szCs w:val="20"/>
    </w:rPr>
  </w:style>
  <w:style w:type="paragraph" w:styleId="aa">
    <w:name w:val="Body Text Indent"/>
    <w:basedOn w:val="a"/>
    <w:rsid w:val="00A21A85"/>
    <w:pPr>
      <w:ind w:left="420" w:hanging="420"/>
      <w:jc w:val="both"/>
    </w:pPr>
    <w:rPr>
      <w:sz w:val="20"/>
    </w:rPr>
  </w:style>
  <w:style w:type="paragraph" w:styleId="2">
    <w:name w:val="Body Text 2"/>
    <w:basedOn w:val="a"/>
    <w:rsid w:val="00A21A85"/>
    <w:pPr>
      <w:jc w:val="both"/>
    </w:pPr>
  </w:style>
  <w:style w:type="paragraph" w:styleId="ab">
    <w:name w:val="List"/>
    <w:basedOn w:val="a"/>
    <w:rsid w:val="00A21A85"/>
    <w:pPr>
      <w:ind w:left="283" w:hanging="283"/>
    </w:pPr>
  </w:style>
  <w:style w:type="paragraph" w:styleId="20">
    <w:name w:val="List 2"/>
    <w:basedOn w:val="a"/>
    <w:rsid w:val="00A21A85"/>
    <w:pPr>
      <w:ind w:left="566" w:hanging="283"/>
    </w:pPr>
  </w:style>
  <w:style w:type="paragraph" w:styleId="3">
    <w:name w:val="List Bullet 3"/>
    <w:basedOn w:val="a"/>
    <w:autoRedefine/>
    <w:rsid w:val="00A21A85"/>
    <w:pPr>
      <w:numPr>
        <w:numId w:val="9"/>
      </w:numPr>
    </w:pPr>
  </w:style>
  <w:style w:type="paragraph" w:styleId="ac">
    <w:name w:val="List Continue"/>
    <w:basedOn w:val="a"/>
    <w:rsid w:val="00A21A85"/>
    <w:pPr>
      <w:spacing w:after="120"/>
      <w:ind w:left="283"/>
    </w:pPr>
  </w:style>
  <w:style w:type="paragraph" w:styleId="22">
    <w:name w:val="List Continue 2"/>
    <w:basedOn w:val="a"/>
    <w:rsid w:val="00A21A85"/>
    <w:pPr>
      <w:spacing w:after="120"/>
      <w:ind w:left="566"/>
    </w:pPr>
  </w:style>
  <w:style w:type="paragraph" w:styleId="ad">
    <w:name w:val="Subtitle"/>
    <w:basedOn w:val="a"/>
    <w:qFormat/>
    <w:rsid w:val="00A21A85"/>
    <w:pPr>
      <w:spacing w:after="60"/>
      <w:jc w:val="center"/>
      <w:outlineLvl w:val="1"/>
    </w:pPr>
    <w:rPr>
      <w:rFonts w:ascii="Arial" w:hAnsi="Arial" w:cs="Arial"/>
    </w:rPr>
  </w:style>
  <w:style w:type="paragraph" w:styleId="ae">
    <w:name w:val="Block Text"/>
    <w:basedOn w:val="a"/>
    <w:rsid w:val="00A21A85"/>
    <w:pPr>
      <w:ind w:left="360" w:right="-483"/>
      <w:jc w:val="both"/>
    </w:pPr>
    <w:rPr>
      <w:sz w:val="20"/>
    </w:rPr>
  </w:style>
  <w:style w:type="paragraph" w:styleId="23">
    <w:name w:val="Body Text Indent 2"/>
    <w:basedOn w:val="a"/>
    <w:rsid w:val="00A21A85"/>
    <w:pPr>
      <w:spacing w:after="120"/>
      <w:ind w:left="360" w:hanging="360"/>
      <w:jc w:val="both"/>
    </w:pPr>
    <w:rPr>
      <w:color w:val="000000"/>
      <w:sz w:val="20"/>
      <w:szCs w:val="20"/>
    </w:rPr>
  </w:style>
  <w:style w:type="paragraph" w:styleId="30">
    <w:name w:val="Body Text 3"/>
    <w:basedOn w:val="a"/>
    <w:rsid w:val="00A21A85"/>
    <w:pPr>
      <w:spacing w:after="120"/>
      <w:jc w:val="both"/>
    </w:pPr>
    <w:rPr>
      <w:color w:val="000000"/>
      <w:sz w:val="20"/>
      <w:szCs w:val="20"/>
    </w:rPr>
  </w:style>
  <w:style w:type="character" w:styleId="af">
    <w:name w:val="footnote reference"/>
    <w:semiHidden/>
    <w:rsid w:val="000F2641"/>
    <w:rPr>
      <w:vertAlign w:val="superscript"/>
    </w:rPr>
  </w:style>
  <w:style w:type="paragraph" w:customStyle="1" w:styleId="Web1">
    <w:name w:val="Обычный (Web)1"/>
    <w:basedOn w:val="a"/>
    <w:rsid w:val="000F2641"/>
    <w:pPr>
      <w:spacing w:before="100" w:beforeAutospacing="1" w:after="100" w:afterAutospacing="1"/>
      <w:jc w:val="center"/>
    </w:pPr>
    <w:rPr>
      <w:rFonts w:ascii="Arial Unicode MS" w:eastAsia="Arial Unicode MS" w:hAnsi="Arial Unicode MS" w:cs="Arial Unicode MS"/>
    </w:rPr>
  </w:style>
  <w:style w:type="paragraph" w:customStyle="1" w:styleId="ConsPlusNonformat">
    <w:name w:val="ConsPlusNonformat"/>
    <w:rsid w:val="000F2641"/>
    <w:pPr>
      <w:widowControl w:val="0"/>
      <w:autoSpaceDE w:val="0"/>
      <w:autoSpaceDN w:val="0"/>
      <w:adjustRightInd w:val="0"/>
    </w:pPr>
    <w:rPr>
      <w:rFonts w:ascii="Courier New" w:hAnsi="Courier New" w:cs="Courier New"/>
    </w:rPr>
  </w:style>
  <w:style w:type="paragraph" w:customStyle="1" w:styleId="ConsPlusCell">
    <w:name w:val="ConsPlusCell"/>
    <w:rsid w:val="000C60DB"/>
    <w:pPr>
      <w:widowControl w:val="0"/>
      <w:autoSpaceDE w:val="0"/>
      <w:autoSpaceDN w:val="0"/>
      <w:adjustRightInd w:val="0"/>
    </w:pPr>
    <w:rPr>
      <w:rFonts w:ascii="Arial" w:hAnsi="Arial" w:cs="Arial"/>
    </w:rPr>
  </w:style>
  <w:style w:type="paragraph" w:customStyle="1" w:styleId="ConsPlusNormal">
    <w:name w:val="ConsPlusNormal"/>
    <w:rsid w:val="007142FE"/>
    <w:pPr>
      <w:widowControl w:val="0"/>
      <w:autoSpaceDE w:val="0"/>
      <w:autoSpaceDN w:val="0"/>
      <w:adjustRightInd w:val="0"/>
    </w:pPr>
    <w:rPr>
      <w:rFonts w:ascii="Arial" w:hAnsi="Arial" w:cs="Arial"/>
    </w:rPr>
  </w:style>
  <w:style w:type="character" w:styleId="af0">
    <w:name w:val="Hyperlink"/>
    <w:basedOn w:val="a0"/>
    <w:uiPriority w:val="99"/>
    <w:unhideWhenUsed/>
    <w:rsid w:val="00EF2A41"/>
    <w:rPr>
      <w:color w:val="0000FF"/>
      <w:u w:val="single"/>
    </w:rPr>
  </w:style>
  <w:style w:type="paragraph" w:styleId="af1">
    <w:name w:val="List Paragraph"/>
    <w:basedOn w:val="a"/>
    <w:link w:val="af2"/>
    <w:uiPriority w:val="99"/>
    <w:qFormat/>
    <w:rsid w:val="00E11E3C"/>
    <w:pPr>
      <w:ind w:left="720"/>
      <w:contextualSpacing/>
    </w:pPr>
  </w:style>
  <w:style w:type="character" w:customStyle="1" w:styleId="af2">
    <w:name w:val="Абзац списка Знак"/>
    <w:link w:val="af1"/>
    <w:uiPriority w:val="99"/>
    <w:locked/>
    <w:rsid w:val="00E11E3C"/>
    <w:rPr>
      <w:sz w:val="24"/>
      <w:szCs w:val="24"/>
    </w:rPr>
  </w:style>
  <w:style w:type="character" w:customStyle="1" w:styleId="a6">
    <w:name w:val="Текст сноски Знак"/>
    <w:basedOn w:val="a0"/>
    <w:link w:val="a5"/>
    <w:semiHidden/>
    <w:rsid w:val="004333DC"/>
    <w:rPr>
      <w:rFonts w:ascii="Arial" w:hAnsi="Arial"/>
    </w:rPr>
  </w:style>
  <w:style w:type="character" w:customStyle="1" w:styleId="70">
    <w:name w:val="Заголовок 7 Знак"/>
    <w:basedOn w:val="a0"/>
    <w:link w:val="7"/>
    <w:semiHidden/>
    <w:rsid w:val="00A2283D"/>
    <w:rPr>
      <w:rFonts w:asciiTheme="majorHAnsi" w:eastAsiaTheme="majorEastAsia" w:hAnsiTheme="majorHAnsi" w:cstheme="majorBidi"/>
      <w:i/>
      <w:iCs/>
      <w:color w:val="243F60" w:themeColor="accent1" w:themeShade="7F"/>
      <w:sz w:val="24"/>
      <w:szCs w:val="24"/>
    </w:rPr>
  </w:style>
  <w:style w:type="character" w:customStyle="1" w:styleId="90">
    <w:name w:val="Заголовок 9 Знак"/>
    <w:basedOn w:val="a0"/>
    <w:link w:val="9"/>
    <w:semiHidden/>
    <w:rsid w:val="00A2283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26403">
      <w:bodyDiv w:val="1"/>
      <w:marLeft w:val="0"/>
      <w:marRight w:val="0"/>
      <w:marTop w:val="0"/>
      <w:marBottom w:val="0"/>
      <w:divBdr>
        <w:top w:val="none" w:sz="0" w:space="0" w:color="auto"/>
        <w:left w:val="none" w:sz="0" w:space="0" w:color="auto"/>
        <w:bottom w:val="none" w:sz="0" w:space="0" w:color="auto"/>
        <w:right w:val="none" w:sz="0" w:space="0" w:color="auto"/>
      </w:divBdr>
    </w:div>
    <w:div w:id="684870813">
      <w:bodyDiv w:val="1"/>
      <w:marLeft w:val="0"/>
      <w:marRight w:val="0"/>
      <w:marTop w:val="0"/>
      <w:marBottom w:val="0"/>
      <w:divBdr>
        <w:top w:val="none" w:sz="0" w:space="0" w:color="auto"/>
        <w:left w:val="none" w:sz="0" w:space="0" w:color="auto"/>
        <w:bottom w:val="none" w:sz="0" w:space="0" w:color="auto"/>
        <w:right w:val="none" w:sz="0" w:space="0" w:color="auto"/>
      </w:divBdr>
    </w:div>
    <w:div w:id="1267545066">
      <w:bodyDiv w:val="1"/>
      <w:marLeft w:val="0"/>
      <w:marRight w:val="0"/>
      <w:marTop w:val="0"/>
      <w:marBottom w:val="0"/>
      <w:divBdr>
        <w:top w:val="none" w:sz="0" w:space="0" w:color="auto"/>
        <w:left w:val="none" w:sz="0" w:space="0" w:color="auto"/>
        <w:bottom w:val="none" w:sz="0" w:space="0" w:color="auto"/>
        <w:right w:val="none" w:sz="0" w:space="0" w:color="auto"/>
      </w:divBdr>
    </w:div>
    <w:div w:id="14399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03A9D-2ED0-4B0D-866D-D7E6BBD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17</Pages>
  <Words>9890</Words>
  <Characters>56376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Договор № РН - ______</vt:lpstr>
    </vt:vector>
  </TitlesOfParts>
  <Company>АКБ "РУССЛАВБАНК"</Company>
  <LinksUpToDate>false</LinksUpToDate>
  <CharactersWithSpaces>66134</CharactersWithSpaces>
  <SharedDoc>false</SharedDoc>
  <HLinks>
    <vt:vector size="102" baseType="variant">
      <vt:variant>
        <vt:i4>6357046</vt:i4>
      </vt:variant>
      <vt:variant>
        <vt:i4>96</vt:i4>
      </vt:variant>
      <vt:variant>
        <vt:i4>0</vt:i4>
      </vt:variant>
      <vt:variant>
        <vt:i4>5</vt:i4>
      </vt:variant>
      <vt:variant>
        <vt:lpwstr/>
      </vt:variant>
      <vt:variant>
        <vt:lpwstr>Par949</vt:lpwstr>
      </vt:variant>
      <vt:variant>
        <vt:i4>6946868</vt:i4>
      </vt:variant>
      <vt:variant>
        <vt:i4>93</vt:i4>
      </vt:variant>
      <vt:variant>
        <vt:i4>0</vt:i4>
      </vt:variant>
      <vt:variant>
        <vt:i4>5</vt:i4>
      </vt:variant>
      <vt:variant>
        <vt:lpwstr/>
      </vt:variant>
      <vt:variant>
        <vt:lpwstr>Par962</vt:lpwstr>
      </vt:variant>
      <vt:variant>
        <vt:i4>6291511</vt:i4>
      </vt:variant>
      <vt:variant>
        <vt:i4>90</vt:i4>
      </vt:variant>
      <vt:variant>
        <vt:i4>0</vt:i4>
      </vt:variant>
      <vt:variant>
        <vt:i4>5</vt:i4>
      </vt:variant>
      <vt:variant>
        <vt:lpwstr/>
      </vt:variant>
      <vt:variant>
        <vt:lpwstr>Par958</vt:lpwstr>
      </vt:variant>
      <vt:variant>
        <vt:i4>7143479</vt:i4>
      </vt:variant>
      <vt:variant>
        <vt:i4>87</vt:i4>
      </vt:variant>
      <vt:variant>
        <vt:i4>0</vt:i4>
      </vt:variant>
      <vt:variant>
        <vt:i4>5</vt:i4>
      </vt:variant>
      <vt:variant>
        <vt:lpwstr/>
      </vt:variant>
      <vt:variant>
        <vt:lpwstr>Par955</vt:lpwstr>
      </vt:variant>
      <vt:variant>
        <vt:i4>6291511</vt:i4>
      </vt:variant>
      <vt:variant>
        <vt:i4>84</vt:i4>
      </vt:variant>
      <vt:variant>
        <vt:i4>0</vt:i4>
      </vt:variant>
      <vt:variant>
        <vt:i4>5</vt:i4>
      </vt:variant>
      <vt:variant>
        <vt:lpwstr/>
      </vt:variant>
      <vt:variant>
        <vt:lpwstr>Par657</vt:lpwstr>
      </vt:variant>
      <vt:variant>
        <vt:i4>6750256</vt:i4>
      </vt:variant>
      <vt:variant>
        <vt:i4>81</vt:i4>
      </vt:variant>
      <vt:variant>
        <vt:i4>0</vt:i4>
      </vt:variant>
      <vt:variant>
        <vt:i4>5</vt:i4>
      </vt:variant>
      <vt:variant>
        <vt:lpwstr/>
      </vt:variant>
      <vt:variant>
        <vt:lpwstr>Par620</vt:lpwstr>
      </vt:variant>
      <vt:variant>
        <vt:i4>5242882</vt:i4>
      </vt:variant>
      <vt:variant>
        <vt:i4>78</vt:i4>
      </vt:variant>
      <vt:variant>
        <vt:i4>0</vt:i4>
      </vt:variant>
      <vt:variant>
        <vt:i4>5</vt:i4>
      </vt:variant>
      <vt:variant>
        <vt:lpwstr/>
      </vt:variant>
      <vt:variant>
        <vt:lpwstr>Par15</vt:lpwstr>
      </vt:variant>
      <vt:variant>
        <vt:i4>6291511</vt:i4>
      </vt:variant>
      <vt:variant>
        <vt:i4>75</vt:i4>
      </vt:variant>
      <vt:variant>
        <vt:i4>0</vt:i4>
      </vt:variant>
      <vt:variant>
        <vt:i4>5</vt:i4>
      </vt:variant>
      <vt:variant>
        <vt:lpwstr/>
      </vt:variant>
      <vt:variant>
        <vt:lpwstr>Par657</vt:lpwstr>
      </vt:variant>
      <vt:variant>
        <vt:i4>6750256</vt:i4>
      </vt:variant>
      <vt:variant>
        <vt:i4>72</vt:i4>
      </vt:variant>
      <vt:variant>
        <vt:i4>0</vt:i4>
      </vt:variant>
      <vt:variant>
        <vt:i4>5</vt:i4>
      </vt:variant>
      <vt:variant>
        <vt:lpwstr/>
      </vt:variant>
      <vt:variant>
        <vt:lpwstr>Par620</vt:lpwstr>
      </vt:variant>
      <vt:variant>
        <vt:i4>5242882</vt:i4>
      </vt:variant>
      <vt:variant>
        <vt:i4>69</vt:i4>
      </vt:variant>
      <vt:variant>
        <vt:i4>0</vt:i4>
      </vt:variant>
      <vt:variant>
        <vt:i4>5</vt:i4>
      </vt:variant>
      <vt:variant>
        <vt:lpwstr/>
      </vt:variant>
      <vt:variant>
        <vt:lpwstr>Par15</vt:lpwstr>
      </vt:variant>
      <vt:variant>
        <vt:i4>5570562</vt:i4>
      </vt:variant>
      <vt:variant>
        <vt:i4>66</vt:i4>
      </vt:variant>
      <vt:variant>
        <vt:i4>0</vt:i4>
      </vt:variant>
      <vt:variant>
        <vt:i4>5</vt:i4>
      </vt:variant>
      <vt:variant>
        <vt:lpwstr/>
      </vt:variant>
      <vt:variant>
        <vt:lpwstr>Par4</vt:lpwstr>
      </vt:variant>
      <vt:variant>
        <vt:i4>6291511</vt:i4>
      </vt:variant>
      <vt:variant>
        <vt:i4>63</vt:i4>
      </vt:variant>
      <vt:variant>
        <vt:i4>0</vt:i4>
      </vt:variant>
      <vt:variant>
        <vt:i4>5</vt:i4>
      </vt:variant>
      <vt:variant>
        <vt:lpwstr/>
      </vt:variant>
      <vt:variant>
        <vt:lpwstr>Par657</vt:lpwstr>
      </vt:variant>
      <vt:variant>
        <vt:i4>6946865</vt:i4>
      </vt:variant>
      <vt:variant>
        <vt:i4>60</vt:i4>
      </vt:variant>
      <vt:variant>
        <vt:i4>0</vt:i4>
      </vt:variant>
      <vt:variant>
        <vt:i4>5</vt:i4>
      </vt:variant>
      <vt:variant>
        <vt:lpwstr/>
      </vt:variant>
      <vt:variant>
        <vt:lpwstr>Par239</vt:lpwstr>
      </vt:variant>
      <vt:variant>
        <vt:i4>6291511</vt:i4>
      </vt:variant>
      <vt:variant>
        <vt:i4>57</vt:i4>
      </vt:variant>
      <vt:variant>
        <vt:i4>0</vt:i4>
      </vt:variant>
      <vt:variant>
        <vt:i4>5</vt:i4>
      </vt:variant>
      <vt:variant>
        <vt:lpwstr/>
      </vt:variant>
      <vt:variant>
        <vt:lpwstr>Par657</vt:lpwstr>
      </vt:variant>
      <vt:variant>
        <vt:i4>6291511</vt:i4>
      </vt:variant>
      <vt:variant>
        <vt:i4>54</vt:i4>
      </vt:variant>
      <vt:variant>
        <vt:i4>0</vt:i4>
      </vt:variant>
      <vt:variant>
        <vt:i4>5</vt:i4>
      </vt:variant>
      <vt:variant>
        <vt:lpwstr/>
      </vt:variant>
      <vt:variant>
        <vt:lpwstr>Par657</vt:lpwstr>
      </vt:variant>
      <vt:variant>
        <vt:i4>6881334</vt:i4>
      </vt:variant>
      <vt:variant>
        <vt:i4>51</vt:i4>
      </vt:variant>
      <vt:variant>
        <vt:i4>0</vt:i4>
      </vt:variant>
      <vt:variant>
        <vt:i4>5</vt:i4>
      </vt:variant>
      <vt:variant>
        <vt:lpwstr/>
      </vt:variant>
      <vt:variant>
        <vt:lpwstr>Par149</vt:lpwstr>
      </vt:variant>
      <vt:variant>
        <vt:i4>6881334</vt:i4>
      </vt:variant>
      <vt:variant>
        <vt:i4>48</vt:i4>
      </vt:variant>
      <vt:variant>
        <vt:i4>0</vt:i4>
      </vt:variant>
      <vt:variant>
        <vt:i4>5</vt:i4>
      </vt:variant>
      <vt:variant>
        <vt:lpwstr/>
      </vt:variant>
      <vt:variant>
        <vt:lpwstr>Par149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РН - ______</dc:title>
  <dc:creator>Братухина Галина Юрьевна</dc:creator>
  <cp:lastModifiedBy>Заяц ЕВ.</cp:lastModifiedBy>
  <cp:revision>33</cp:revision>
  <cp:lastPrinted>2008-07-17T09:38:00Z</cp:lastPrinted>
  <dcterms:created xsi:type="dcterms:W3CDTF">2022-10-18T08:19:00Z</dcterms:created>
  <dcterms:modified xsi:type="dcterms:W3CDTF">2022-12-01T06:46:00Z</dcterms:modified>
</cp:coreProperties>
</file>